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4F3D" w14:textId="3D819D4B" w:rsidR="00E849E6" w:rsidRPr="00EF6A55" w:rsidRDefault="00EF6A55" w:rsidP="00EF6A55">
      <w:pPr>
        <w:pStyle w:val="HeadingBlockDarkPurple"/>
        <w:rPr>
          <w:sz w:val="36"/>
          <w:szCs w:val="36"/>
        </w:rPr>
      </w:pPr>
      <w:r w:rsidRPr="00EF6A55">
        <w:rPr>
          <w:sz w:val="36"/>
          <w:szCs w:val="36"/>
        </w:rPr>
        <w:t>E</w:t>
      </w:r>
      <w:r w:rsidR="0070202E" w:rsidRPr="00EF6A55">
        <w:rPr>
          <w:sz w:val="36"/>
          <w:szCs w:val="36"/>
        </w:rPr>
        <w:t>nabling Conversations Implementation Pack</w:t>
      </w:r>
    </w:p>
    <w:p w14:paraId="69EFF304" w14:textId="77777777" w:rsidR="000979DB" w:rsidRPr="00656310" w:rsidRDefault="000979DB">
      <w:pPr>
        <w:rPr>
          <w:rFonts w:ascii="PT Sans" w:eastAsia="PT Sans" w:hAnsi="PT Sans" w:cs="PT Sans"/>
          <w:b/>
          <w:color w:val="FF6B81"/>
        </w:rPr>
      </w:pPr>
    </w:p>
    <w:p w14:paraId="6FE663FD" w14:textId="512DED28" w:rsidR="00E849E6" w:rsidRPr="00656310" w:rsidRDefault="000979DB" w:rsidP="00EF6A55">
      <w:pPr>
        <w:pStyle w:val="HeadingBlockPink"/>
      </w:pPr>
      <w:r w:rsidRPr="00656310">
        <w:t>Aims</w:t>
      </w:r>
    </w:p>
    <w:p w14:paraId="3CD6CD20" w14:textId="77777777" w:rsidR="000D7083" w:rsidRPr="00656310" w:rsidRDefault="000D7083">
      <w:pPr>
        <w:rPr>
          <w:rFonts w:ascii="PT Sans" w:eastAsia="PT Sans" w:hAnsi="PT Sans" w:cs="PT Sans"/>
        </w:rPr>
      </w:pPr>
    </w:p>
    <w:p w14:paraId="2E44D8E6" w14:textId="77777777" w:rsidR="00625063" w:rsidRPr="00656310" w:rsidRDefault="00625063" w:rsidP="00625063">
      <w:pPr>
        <w:rPr>
          <w:rFonts w:ascii="PT Sans" w:hAnsi="PT Sans"/>
          <w:b/>
          <w:bCs/>
        </w:rPr>
      </w:pPr>
      <w:r w:rsidRPr="00656310">
        <w:rPr>
          <w:rFonts w:ascii="PT Sans" w:hAnsi="PT Sans"/>
        </w:rPr>
        <w:t xml:space="preserve">This pack has been designed to support those working locally and within organisations to learn more about the Enabling Conversations Resource and plan for how they might roll out this resource. </w:t>
      </w:r>
    </w:p>
    <w:p w14:paraId="3A50CB45" w14:textId="77777777" w:rsidR="00E849E6" w:rsidRPr="00656310" w:rsidRDefault="00E849E6">
      <w:pPr>
        <w:rPr>
          <w:rFonts w:ascii="PT Sans" w:eastAsia="PT Sans" w:hAnsi="PT Sans" w:cs="PT Sans"/>
          <w:color w:val="3C2668"/>
        </w:rPr>
      </w:pPr>
    </w:p>
    <w:p w14:paraId="47720FCF" w14:textId="1C5E324F" w:rsidR="00E849E6" w:rsidRPr="00656310" w:rsidRDefault="00EB62EA" w:rsidP="00EF6A55">
      <w:pPr>
        <w:pStyle w:val="HeadingBlockBlue"/>
      </w:pPr>
      <w:r w:rsidRPr="00656310">
        <w:t>Background</w:t>
      </w:r>
    </w:p>
    <w:p w14:paraId="5CBD84A0" w14:textId="77777777" w:rsidR="000D7083" w:rsidRPr="00656310" w:rsidRDefault="000D7083">
      <w:pPr>
        <w:rPr>
          <w:rFonts w:ascii="PT Sans" w:eastAsia="PT Sans" w:hAnsi="PT Sans" w:cs="PT Sans"/>
          <w:b/>
          <w:color w:val="7CCEF7"/>
        </w:rPr>
      </w:pPr>
    </w:p>
    <w:p w14:paraId="35202FD0" w14:textId="77777777" w:rsidR="00EF6A55" w:rsidRDefault="00D1404B" w:rsidP="00D1404B">
      <w:pPr>
        <w:rPr>
          <w:rFonts w:ascii="PT Sans" w:hAnsi="PT Sans"/>
        </w:rPr>
      </w:pPr>
      <w:r w:rsidRPr="00656310">
        <w:rPr>
          <w:rFonts w:ascii="PT Sans" w:hAnsi="PT Sans"/>
        </w:rPr>
        <w:t xml:space="preserve">During Year One of Creating Hope Together (2022-23) we heard from young people that a parent or a peer is often the first person they approach when they want to speak about mental health and suicide.  </w:t>
      </w:r>
    </w:p>
    <w:p w14:paraId="0BD30479" w14:textId="77777777" w:rsidR="00EF6A55" w:rsidRDefault="00EF6A55" w:rsidP="00D1404B">
      <w:pPr>
        <w:rPr>
          <w:rFonts w:ascii="PT Sans" w:hAnsi="PT Sans"/>
        </w:rPr>
      </w:pPr>
    </w:p>
    <w:p w14:paraId="7A808D9A" w14:textId="2ED711CF" w:rsidR="00D1404B" w:rsidRPr="00656310" w:rsidRDefault="00D1404B" w:rsidP="00D1404B">
      <w:pPr>
        <w:rPr>
          <w:rFonts w:ascii="PT Sans" w:hAnsi="PT Sans"/>
        </w:rPr>
      </w:pPr>
      <w:r w:rsidRPr="00656310">
        <w:rPr>
          <w:rFonts w:ascii="PT Sans" w:hAnsi="PT Sans"/>
        </w:rPr>
        <w:t>We were also told that for many this can be daunting, and for parents there is a great fear about getting it wrong.</w:t>
      </w:r>
    </w:p>
    <w:p w14:paraId="1A1A9BC5" w14:textId="77777777" w:rsidR="00EF6A55" w:rsidRDefault="00EF6A55" w:rsidP="00D1404B">
      <w:pPr>
        <w:rPr>
          <w:rFonts w:ascii="PT Sans" w:hAnsi="PT Sans"/>
        </w:rPr>
      </w:pPr>
    </w:p>
    <w:p w14:paraId="34A51DD7" w14:textId="77777777" w:rsidR="00EF6A55" w:rsidRDefault="00D1404B" w:rsidP="00D1404B">
      <w:pPr>
        <w:rPr>
          <w:rFonts w:ascii="PT Sans" w:hAnsi="PT Sans"/>
        </w:rPr>
      </w:pPr>
      <w:r w:rsidRPr="00656310">
        <w:rPr>
          <w:rFonts w:ascii="PT Sans" w:hAnsi="PT Sans"/>
        </w:rPr>
        <w:t xml:space="preserve">To meet this gap work was undertaken by Suicide Prevention Scotland </w:t>
      </w:r>
      <w:r w:rsidR="00EF6A55">
        <w:rPr>
          <w:rFonts w:ascii="PT Sans" w:hAnsi="PT Sans"/>
        </w:rPr>
        <w:t xml:space="preserve">in 2025, </w:t>
      </w:r>
      <w:r w:rsidRPr="00656310">
        <w:rPr>
          <w:rFonts w:ascii="PT Sans" w:hAnsi="PT Sans"/>
        </w:rPr>
        <w:t xml:space="preserve">in </w:t>
      </w:r>
      <w:r w:rsidR="00EF6A55">
        <w:rPr>
          <w:rFonts w:ascii="PT Sans" w:hAnsi="PT Sans"/>
        </w:rPr>
        <w:t>p</w:t>
      </w:r>
      <w:r w:rsidRPr="00656310">
        <w:rPr>
          <w:rFonts w:ascii="PT Sans" w:hAnsi="PT Sans"/>
        </w:rPr>
        <w:t xml:space="preserve">artnership with the V&amp;A Dundee to create a resource with the voices of young people and the adults around them. </w:t>
      </w:r>
    </w:p>
    <w:p w14:paraId="077126A1" w14:textId="77777777" w:rsidR="00EF6A55" w:rsidRDefault="00EF6A55" w:rsidP="00D1404B">
      <w:pPr>
        <w:rPr>
          <w:rFonts w:ascii="PT Sans" w:hAnsi="PT Sans"/>
        </w:rPr>
      </w:pPr>
    </w:p>
    <w:p w14:paraId="30C53D44" w14:textId="2ECBC052" w:rsidR="00D1404B" w:rsidRPr="00656310" w:rsidRDefault="00D1404B" w:rsidP="00D1404B">
      <w:pPr>
        <w:rPr>
          <w:rFonts w:ascii="PT Sans" w:hAnsi="PT Sans"/>
        </w:rPr>
      </w:pPr>
      <w:r w:rsidRPr="00656310">
        <w:rPr>
          <w:rFonts w:ascii="PT Sans" w:hAnsi="PT Sans"/>
        </w:rPr>
        <w:t>The end product of the coproduction journey was the Enabling Conversations Resource which provides a digital and printable</w:t>
      </w:r>
      <w:r w:rsidR="00EF6A55">
        <w:rPr>
          <w:rFonts w:ascii="PT Sans" w:hAnsi="PT Sans"/>
        </w:rPr>
        <w:t xml:space="preserve"> </w:t>
      </w:r>
      <w:hyperlink r:id="rId9" w:history="1">
        <w:r w:rsidRPr="00656310">
          <w:rPr>
            <w:rStyle w:val="Hyperlink"/>
            <w:rFonts w:ascii="PT Sans" w:hAnsi="PT Sans"/>
          </w:rPr>
          <w:t>guide</w:t>
        </w:r>
      </w:hyperlink>
      <w:r w:rsidRPr="00656310">
        <w:rPr>
          <w:rFonts w:ascii="PT Sans" w:hAnsi="PT Sans"/>
        </w:rPr>
        <w:t xml:space="preserve"> for young people to support them to talk to a safe person and a </w:t>
      </w:r>
      <w:hyperlink r:id="rId10" w:history="1">
        <w:r w:rsidRPr="00656310">
          <w:rPr>
            <w:rStyle w:val="Hyperlink"/>
            <w:rFonts w:ascii="PT Sans" w:hAnsi="PT Sans"/>
          </w:rPr>
          <w:t>webpage</w:t>
        </w:r>
      </w:hyperlink>
      <w:r w:rsidRPr="00656310">
        <w:rPr>
          <w:rFonts w:ascii="PT Sans" w:hAnsi="PT Sans"/>
        </w:rPr>
        <w:t xml:space="preserve"> which gives reassurance to this safe person in how to respond. </w:t>
      </w:r>
    </w:p>
    <w:p w14:paraId="2A3A19A7" w14:textId="77777777" w:rsidR="00EB62EA" w:rsidRPr="00656310" w:rsidRDefault="00EB62EA">
      <w:pPr>
        <w:rPr>
          <w:rFonts w:ascii="PT Sans" w:eastAsia="PT Sans" w:hAnsi="PT Sans" w:cs="PT Sans"/>
          <w:b/>
          <w:color w:val="7CCEF7"/>
        </w:rPr>
      </w:pPr>
    </w:p>
    <w:p w14:paraId="349162DB" w14:textId="77777777" w:rsidR="001C680C" w:rsidRPr="00656310" w:rsidRDefault="001C680C" w:rsidP="00EF6A55">
      <w:pPr>
        <w:pStyle w:val="HeadingBlockOrange"/>
      </w:pPr>
      <w:r w:rsidRPr="00656310">
        <w:t xml:space="preserve">Supporting Implementation </w:t>
      </w:r>
    </w:p>
    <w:p w14:paraId="26CBD8E7" w14:textId="77777777" w:rsidR="000D7083" w:rsidRPr="00656310" w:rsidRDefault="000D7083">
      <w:pPr>
        <w:rPr>
          <w:rFonts w:ascii="PT Sans" w:eastAsia="PT Sans" w:hAnsi="PT Sans" w:cs="PT Sans"/>
          <w:b/>
          <w:color w:val="F99D3A"/>
        </w:rPr>
      </w:pPr>
    </w:p>
    <w:p w14:paraId="287621AA" w14:textId="77777777" w:rsidR="00EF6A55" w:rsidRDefault="00437992" w:rsidP="00437992">
      <w:pPr>
        <w:rPr>
          <w:rFonts w:ascii="PT Sans" w:hAnsi="PT Sans"/>
        </w:rPr>
      </w:pPr>
      <w:r w:rsidRPr="00656310">
        <w:rPr>
          <w:rFonts w:ascii="PT Sans" w:hAnsi="PT Sans"/>
        </w:rPr>
        <w:t>To support local areas and organisations to consider how the</w:t>
      </w:r>
      <w:r w:rsidR="00656310" w:rsidRPr="00656310">
        <w:rPr>
          <w:rFonts w:ascii="PT Sans" w:hAnsi="PT Sans"/>
        </w:rPr>
        <w:t>y</w:t>
      </w:r>
      <w:r w:rsidRPr="00656310">
        <w:rPr>
          <w:rFonts w:ascii="PT Sans" w:hAnsi="PT Sans"/>
        </w:rPr>
        <w:t xml:space="preserve"> could use this resource the CYP Delivery Lead at Suicide Prevention Scotland has been attending local area stakeholder meetings. </w:t>
      </w:r>
    </w:p>
    <w:p w14:paraId="40906580" w14:textId="77777777" w:rsidR="00EF6A55" w:rsidRDefault="00EF6A55" w:rsidP="00437992">
      <w:pPr>
        <w:rPr>
          <w:rFonts w:ascii="PT Sans" w:hAnsi="PT Sans"/>
        </w:rPr>
      </w:pPr>
    </w:p>
    <w:p w14:paraId="07F94F94" w14:textId="37AFADA7" w:rsidR="00437992" w:rsidRPr="00656310" w:rsidRDefault="00437992" w:rsidP="00437992">
      <w:pPr>
        <w:rPr>
          <w:rFonts w:ascii="PT Sans" w:hAnsi="PT Sans"/>
        </w:rPr>
      </w:pPr>
      <w:r w:rsidRPr="00656310">
        <w:rPr>
          <w:rFonts w:ascii="PT Sans" w:hAnsi="PT Sans"/>
        </w:rPr>
        <w:t xml:space="preserve">From this </w:t>
      </w:r>
      <w:r w:rsidR="00EF6A55">
        <w:rPr>
          <w:rFonts w:ascii="PT Sans" w:hAnsi="PT Sans"/>
        </w:rPr>
        <w:t>we have</w:t>
      </w:r>
      <w:r w:rsidRPr="00656310">
        <w:rPr>
          <w:rFonts w:ascii="PT Sans" w:hAnsi="PT Sans"/>
        </w:rPr>
        <w:t xml:space="preserve"> developed this support pack which contains:</w:t>
      </w:r>
    </w:p>
    <w:p w14:paraId="04E51567" w14:textId="77777777" w:rsidR="0072076D" w:rsidRPr="00656310" w:rsidRDefault="0072076D" w:rsidP="0072076D">
      <w:pPr>
        <w:rPr>
          <w:rFonts w:ascii="PT Sans" w:eastAsia="PT Sans" w:hAnsi="PT Sans" w:cs="PT Sans"/>
          <w:color w:val="3C2668"/>
        </w:rPr>
      </w:pPr>
    </w:p>
    <w:p w14:paraId="648B2192" w14:textId="794D72F1" w:rsidR="0072076D" w:rsidRPr="00656310" w:rsidRDefault="0072076D" w:rsidP="0072076D">
      <w:pPr>
        <w:pStyle w:val="BulletPoint"/>
      </w:pPr>
      <w:r w:rsidRPr="00656310">
        <w:t>An overview video from the CYP Delivery Lead describing why the toolkit was developed, how it was developed, how it functions and how examples of how local areas are rolling out the toolkit (roughly 20 mins). This can be accessed</w:t>
      </w:r>
      <w:r w:rsidR="00EF6A55">
        <w:t>,</w:t>
      </w:r>
      <w:r w:rsidRPr="00656310">
        <w:t xml:space="preserve"> </w:t>
      </w:r>
      <w:hyperlink r:id="rId11" w:history="1">
        <w:r w:rsidRPr="00656310">
          <w:rPr>
            <w:rStyle w:val="Hyperlink"/>
          </w:rPr>
          <w:t>he</w:t>
        </w:r>
        <w:r w:rsidRPr="00656310">
          <w:rPr>
            <w:rStyle w:val="Hyperlink"/>
          </w:rPr>
          <w:t>r</w:t>
        </w:r>
        <w:r w:rsidRPr="00656310">
          <w:rPr>
            <w:rStyle w:val="Hyperlink"/>
          </w:rPr>
          <w:t>e</w:t>
        </w:r>
      </w:hyperlink>
      <w:r w:rsidRPr="00656310">
        <w:t xml:space="preserve">. </w:t>
      </w:r>
    </w:p>
    <w:p w14:paraId="446A7E85" w14:textId="2F3E04DE" w:rsidR="0072076D" w:rsidRPr="00656310" w:rsidRDefault="0072076D" w:rsidP="0072076D">
      <w:pPr>
        <w:pStyle w:val="BulletPoint"/>
      </w:pPr>
      <w:r w:rsidRPr="00656310">
        <w:lastRenderedPageBreak/>
        <w:t xml:space="preserve">A long video of all the presentations given at the launch event last September, </w:t>
      </w:r>
      <w:r w:rsidR="00EF6A55">
        <w:t xml:space="preserve">which </w:t>
      </w:r>
      <w:r w:rsidRPr="00656310">
        <w:t xml:space="preserve">can be accessed </w:t>
      </w:r>
      <w:hyperlink r:id="rId12" w:history="1">
        <w:r w:rsidRPr="00656310">
          <w:rPr>
            <w:rStyle w:val="Hyperlink"/>
          </w:rPr>
          <w:t>here</w:t>
        </w:r>
      </w:hyperlink>
      <w:r w:rsidRPr="00656310">
        <w:t xml:space="preserve">. </w:t>
      </w:r>
    </w:p>
    <w:p w14:paraId="4484889C" w14:textId="7ADDEE98" w:rsidR="0072076D" w:rsidRPr="00656310" w:rsidRDefault="0072076D" w:rsidP="0072076D">
      <w:pPr>
        <w:pStyle w:val="BulletPoint"/>
      </w:pPr>
      <w:r w:rsidRPr="00656310">
        <w:t>A short video promotional video highlighting the resource with the designers speaking, without subtitles and with subtitles, both can be accessed</w:t>
      </w:r>
      <w:r w:rsidR="00EF6A55">
        <w:t xml:space="preserve"> </w:t>
      </w:r>
      <w:hyperlink r:id="rId13" w:history="1">
        <w:r w:rsidRPr="00656310">
          <w:rPr>
            <w:rStyle w:val="Hyperlink"/>
          </w:rPr>
          <w:t>here</w:t>
        </w:r>
      </w:hyperlink>
      <w:r w:rsidRPr="00656310">
        <w:t xml:space="preserve">. </w:t>
      </w:r>
    </w:p>
    <w:p w14:paraId="2B79AFC6" w14:textId="462BCF49" w:rsidR="0072076D" w:rsidRPr="00656310" w:rsidRDefault="0072076D" w:rsidP="0072076D">
      <w:pPr>
        <w:pStyle w:val="BulletPoint"/>
      </w:pPr>
      <w:r w:rsidRPr="00656310">
        <w:t xml:space="preserve">A recording of Skye, one of our Youth Advisory Group members supporting this works, presentation on why this toolkit is needed and what they hope it achieves. This can be accessed </w:t>
      </w:r>
      <w:hyperlink r:id="rId14" w:history="1">
        <w:r w:rsidRPr="00656310">
          <w:rPr>
            <w:rStyle w:val="Hyperlink"/>
          </w:rPr>
          <w:t>here</w:t>
        </w:r>
      </w:hyperlink>
      <w:r w:rsidRPr="00656310">
        <w:t xml:space="preserve">. </w:t>
      </w:r>
    </w:p>
    <w:p w14:paraId="7659165E" w14:textId="64816437" w:rsidR="0072076D" w:rsidRPr="00656310" w:rsidRDefault="0072076D" w:rsidP="0072076D">
      <w:pPr>
        <w:pStyle w:val="BulletPoint"/>
      </w:pPr>
      <w:r w:rsidRPr="00656310">
        <w:t xml:space="preserve">A recording of </w:t>
      </w:r>
      <w:r w:rsidR="00E82280">
        <w:t>Eilidh</w:t>
      </w:r>
      <w:r w:rsidRPr="00656310">
        <w:t xml:space="preserve"> and Cat, the V&amp;A designers supporting this works, presentation on the coproduction journey to designing the toolkit. This can be accessed</w:t>
      </w:r>
      <w:r w:rsidR="00EF6A55">
        <w:t xml:space="preserve"> </w:t>
      </w:r>
      <w:hyperlink r:id="rId15" w:history="1">
        <w:r w:rsidRPr="00656310">
          <w:rPr>
            <w:rStyle w:val="Hyperlink"/>
          </w:rPr>
          <w:t>here</w:t>
        </w:r>
      </w:hyperlink>
      <w:r w:rsidRPr="00656310">
        <w:t xml:space="preserve">. </w:t>
      </w:r>
    </w:p>
    <w:p w14:paraId="34002701" w14:textId="66702023" w:rsidR="0072076D" w:rsidRPr="00656310" w:rsidRDefault="0072076D" w:rsidP="00437992">
      <w:pPr>
        <w:pStyle w:val="BulletPoint"/>
      </w:pPr>
      <w:r w:rsidRPr="00656310">
        <w:t xml:space="preserve">A recording of Ayesha, a member of Glasgow’s Health and Social Care Partnership team, presentation on how they plan to roll out the toolkit across the west of Glasgow. This can be accessed </w:t>
      </w:r>
      <w:hyperlink r:id="rId16" w:history="1">
        <w:r w:rsidRPr="00656310">
          <w:rPr>
            <w:rStyle w:val="Hyperlink"/>
          </w:rPr>
          <w:t>here</w:t>
        </w:r>
      </w:hyperlink>
      <w:r w:rsidR="00EF6A55">
        <w:t>.</w:t>
      </w:r>
    </w:p>
    <w:p w14:paraId="79E49062" w14:textId="77777777" w:rsidR="00E849E6" w:rsidRPr="00656310" w:rsidRDefault="00E849E6">
      <w:pPr>
        <w:rPr>
          <w:rFonts w:ascii="PT Sans" w:eastAsia="PT Sans" w:hAnsi="PT Sans" w:cs="PT Sans"/>
          <w:b/>
          <w:color w:val="F99D3A"/>
        </w:rPr>
      </w:pPr>
    </w:p>
    <w:p w14:paraId="07757DF4" w14:textId="700AEFCD" w:rsidR="004C7CCC" w:rsidRPr="00656310" w:rsidRDefault="004C7CCC" w:rsidP="00EF6A55">
      <w:pPr>
        <w:pStyle w:val="HeadingBlockGreen"/>
      </w:pPr>
      <w:r w:rsidRPr="00656310">
        <w:t xml:space="preserve">Reviewing the resource </w:t>
      </w:r>
    </w:p>
    <w:p w14:paraId="57F260FD" w14:textId="77777777" w:rsidR="000D7083" w:rsidRPr="00656310" w:rsidRDefault="000D7083" w:rsidP="000D7083">
      <w:pPr>
        <w:rPr>
          <w:rFonts w:ascii="PT Sans" w:eastAsia="PT Sans" w:hAnsi="PT Sans" w:cs="PT Sans"/>
          <w:b/>
          <w:color w:val="96C8B7"/>
        </w:rPr>
      </w:pPr>
    </w:p>
    <w:p w14:paraId="7B78F1E0" w14:textId="0546DCA4" w:rsidR="00EF6A55" w:rsidRDefault="000D7083" w:rsidP="000D7083">
      <w:pPr>
        <w:rPr>
          <w:rFonts w:ascii="PT Sans" w:hAnsi="PT Sans"/>
        </w:rPr>
      </w:pPr>
      <w:r w:rsidRPr="00656310">
        <w:rPr>
          <w:rFonts w:ascii="PT Sans" w:hAnsi="PT Sans"/>
        </w:rPr>
        <w:t xml:space="preserve">From March </w:t>
      </w:r>
      <w:r w:rsidR="00EF6A55">
        <w:rPr>
          <w:rFonts w:ascii="PT Sans" w:hAnsi="PT Sans"/>
        </w:rPr>
        <w:t xml:space="preserve">2026 </w:t>
      </w:r>
      <w:r w:rsidRPr="00656310">
        <w:rPr>
          <w:rFonts w:ascii="PT Sans" w:hAnsi="PT Sans"/>
        </w:rPr>
        <w:t xml:space="preserve">we will be undertaking engagement activities to gather feedback on the resource, both is content and in support need for implementation. </w:t>
      </w:r>
    </w:p>
    <w:p w14:paraId="6BCFAF77" w14:textId="77777777" w:rsidR="00EF6A55" w:rsidRDefault="00EF6A55" w:rsidP="000D7083">
      <w:pPr>
        <w:rPr>
          <w:rFonts w:ascii="PT Sans" w:hAnsi="PT Sans"/>
        </w:rPr>
      </w:pPr>
    </w:p>
    <w:p w14:paraId="5FB8D0EF" w14:textId="48780C14" w:rsidR="00EF6A55" w:rsidRDefault="000D7083" w:rsidP="000D7083">
      <w:pPr>
        <w:rPr>
          <w:rFonts w:ascii="PT Sans" w:hAnsi="PT Sans"/>
        </w:rPr>
      </w:pPr>
      <w:r w:rsidRPr="00656310">
        <w:rPr>
          <w:rFonts w:ascii="PT Sans" w:hAnsi="PT Sans"/>
        </w:rPr>
        <w:t xml:space="preserve">These will be advertised through the Suicide Prevention Scotland newsletter but anyone who cannot make these and would like to share their views can contact CYP Delivery Lead </w:t>
      </w:r>
      <w:r w:rsidR="00EF6A55">
        <w:rPr>
          <w:rFonts w:ascii="PT Sans" w:hAnsi="PT Sans"/>
        </w:rPr>
        <w:t xml:space="preserve">Jenny Ferguson </w:t>
      </w:r>
      <w:r w:rsidRPr="00656310">
        <w:rPr>
          <w:rFonts w:ascii="PT Sans" w:hAnsi="PT Sans"/>
        </w:rPr>
        <w:t xml:space="preserve">emailing </w:t>
      </w:r>
      <w:hyperlink r:id="rId17" w:history="1">
        <w:r w:rsidRPr="00656310">
          <w:rPr>
            <w:rStyle w:val="Hyperlink"/>
            <w:rFonts w:ascii="PT Sans" w:hAnsi="PT Sans"/>
          </w:rPr>
          <w:t>jenny@cosla.gov.uk</w:t>
        </w:r>
      </w:hyperlink>
      <w:r w:rsidRPr="00656310">
        <w:rPr>
          <w:rFonts w:ascii="PT Sans" w:hAnsi="PT Sans"/>
        </w:rPr>
        <w:t xml:space="preserve">. </w:t>
      </w:r>
    </w:p>
    <w:p w14:paraId="03EB61AF" w14:textId="77777777" w:rsidR="00EF6A55" w:rsidRDefault="00EF6A55" w:rsidP="000D7083">
      <w:pPr>
        <w:rPr>
          <w:rFonts w:ascii="PT Sans" w:hAnsi="PT Sans"/>
        </w:rPr>
      </w:pPr>
    </w:p>
    <w:p w14:paraId="6F6B71B9" w14:textId="1BCAB50F" w:rsidR="00F72CF8" w:rsidRPr="00656310" w:rsidRDefault="00EF6A55" w:rsidP="000D7083">
      <w:pPr>
        <w:rPr>
          <w:rFonts w:ascii="PT Sans" w:eastAsia="PT Sans" w:hAnsi="PT Sans" w:cs="PT Sans"/>
          <w:b/>
          <w:color w:val="96C8B7"/>
        </w:rPr>
      </w:pPr>
      <w:r>
        <w:rPr>
          <w:rFonts w:ascii="PT Sans" w:hAnsi="PT Sans"/>
        </w:rPr>
        <w:t xml:space="preserve">This information will be used to make edits or adjustments to the resources during 2026-27. </w:t>
      </w:r>
    </w:p>
    <w:sectPr w:rsidR="00F72CF8" w:rsidRPr="00656310" w:rsidSect="00EF6A55">
      <w:headerReference w:type="even" r:id="rId18"/>
      <w:headerReference w:type="default" r:id="rId19"/>
      <w:headerReference w:type="first" r:id="rId20"/>
      <w:pgSz w:w="11906" w:h="16838"/>
      <w:pgMar w:top="2322" w:right="1111" w:bottom="2456" w:left="101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2D66" w14:textId="77777777" w:rsidR="001544C7" w:rsidRDefault="001544C7">
      <w:r>
        <w:separator/>
      </w:r>
    </w:p>
  </w:endnote>
  <w:endnote w:type="continuationSeparator" w:id="0">
    <w:p w14:paraId="40B6E594" w14:textId="77777777" w:rsidR="001544C7" w:rsidRDefault="0015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AA87" w14:textId="77777777" w:rsidR="001544C7" w:rsidRDefault="001544C7">
      <w:r>
        <w:separator/>
      </w:r>
    </w:p>
  </w:footnote>
  <w:footnote w:type="continuationSeparator" w:id="0">
    <w:p w14:paraId="67648CCC" w14:textId="77777777" w:rsidR="001544C7" w:rsidRDefault="0015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E2FD" w14:textId="77777777" w:rsidR="00E849E6" w:rsidRDefault="001544C7">
    <w:pPr>
      <w:pBdr>
        <w:top w:val="nil"/>
        <w:left w:val="nil"/>
        <w:bottom w:val="nil"/>
        <w:right w:val="nil"/>
        <w:between w:val="nil"/>
      </w:pBdr>
      <w:tabs>
        <w:tab w:val="center" w:pos="4513"/>
        <w:tab w:val="right" w:pos="9026"/>
      </w:tabs>
      <w:rPr>
        <w:color w:val="000000"/>
      </w:rPr>
    </w:pPr>
    <w:r>
      <w:rPr>
        <w:noProof/>
        <w:color w:val="000000"/>
      </w:rPr>
      <w:pict w14:anchorId="6AACB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pt;height:842pt;z-index:-251651584;mso-wrap-edited:f;mso-width-percent:0;mso-height-percent:0;mso-position-horizontal:center;mso-position-horizontal-relative:margin;mso-position-vertical:center;mso-position-vertical-relative:margin;mso-width-percent:0;mso-height-percent:0" o:allowincell="f">
          <w10:wrap anchorx="margin" anchory="margin"/>
        </v:shape>
      </w:pict>
    </w:r>
    <w:r w:rsidR="00BE13ED">
      <w:rPr>
        <w:noProof/>
        <w:color w:val="000000"/>
      </w:rPr>
      <w:drawing>
        <wp:anchor distT="0" distB="0" distL="114300" distR="114300" simplePos="0" relativeHeight="251657728" behindDoc="1" locked="0" layoutInCell="1" hidden="0" allowOverlap="1" wp14:anchorId="046CD44E" wp14:editId="5E19596D">
          <wp:simplePos x="0" y="0"/>
          <wp:positionH relativeFrom="margin">
            <wp:align>center</wp:align>
          </wp:positionH>
          <wp:positionV relativeFrom="margin">
            <wp:align>center</wp:align>
          </wp:positionV>
          <wp:extent cx="7556500" cy="106934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500" cy="10693400"/>
                  </a:xfrm>
                  <a:prstGeom prst="rect">
                    <a:avLst/>
                  </a:prstGeom>
                  <a:ln/>
                </pic:spPr>
              </pic:pic>
            </a:graphicData>
          </a:graphic>
        </wp:anchor>
      </w:drawing>
    </w:r>
    <w:r w:rsidR="00BE13ED">
      <w:rPr>
        <w:noProof/>
        <w:color w:val="000000"/>
      </w:rPr>
      <w:drawing>
        <wp:anchor distT="0" distB="0" distL="114300" distR="114300" simplePos="0" relativeHeight="251658752" behindDoc="1" locked="0" layoutInCell="1" hidden="0" allowOverlap="1" wp14:anchorId="0D888111" wp14:editId="48CC342E">
          <wp:simplePos x="0" y="0"/>
          <wp:positionH relativeFrom="margin">
            <wp:align>center</wp:align>
          </wp:positionH>
          <wp:positionV relativeFrom="margin">
            <wp:align>center</wp:align>
          </wp:positionV>
          <wp:extent cx="7556500" cy="106934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556500" cy="10693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131E" w14:textId="77777777" w:rsidR="00E849E6" w:rsidRDefault="00570EB7">
    <w:pPr>
      <w:pBdr>
        <w:top w:val="nil"/>
        <w:left w:val="nil"/>
        <w:bottom w:val="nil"/>
        <w:right w:val="nil"/>
        <w:between w:val="nil"/>
      </w:pBdr>
      <w:tabs>
        <w:tab w:val="center" w:pos="4513"/>
        <w:tab w:val="right" w:pos="9026"/>
      </w:tabs>
      <w:rPr>
        <w:color w:val="000000"/>
      </w:rPr>
    </w:pPr>
    <w:r>
      <w:rPr>
        <w:noProof/>
        <w:color w:val="000000"/>
      </w:rPr>
      <w:drawing>
        <wp:anchor distT="0" distB="0" distL="114300" distR="114300" simplePos="0" relativeHeight="251665920" behindDoc="1" locked="0" layoutInCell="1" allowOverlap="1" wp14:anchorId="5CFA9BBB" wp14:editId="153538AB">
          <wp:simplePos x="0" y="0"/>
          <wp:positionH relativeFrom="column">
            <wp:posOffset>-643890</wp:posOffset>
          </wp:positionH>
          <wp:positionV relativeFrom="paragraph">
            <wp:posOffset>-436880</wp:posOffset>
          </wp:positionV>
          <wp:extent cx="7547465" cy="10668000"/>
          <wp:effectExtent l="0" t="0" r="0" b="0"/>
          <wp:wrapNone/>
          <wp:docPr id="979086796"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86796" name="Picture 2"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1250" cy="1068748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C0DE" w14:textId="77777777" w:rsidR="00E849E6" w:rsidRDefault="001544C7">
    <w:pPr>
      <w:pBdr>
        <w:top w:val="nil"/>
        <w:left w:val="nil"/>
        <w:bottom w:val="nil"/>
        <w:right w:val="nil"/>
        <w:between w:val="nil"/>
      </w:pBdr>
      <w:tabs>
        <w:tab w:val="center" w:pos="4513"/>
        <w:tab w:val="right" w:pos="9026"/>
      </w:tabs>
      <w:rPr>
        <w:color w:val="000000"/>
      </w:rPr>
    </w:pPr>
    <w:r>
      <w:rPr>
        <w:noProof/>
        <w:color w:val="000000"/>
      </w:rPr>
      <w:pict w14:anchorId="191AA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pt;height:842pt;z-index:-251654656;mso-wrap-edited:f;mso-width-percent:0;mso-height-percent:0;mso-position-horizontal:center;mso-position-horizontal-relative:margin;mso-position-vertical:center;mso-position-vertical-relative:margin;mso-width-percent:0;mso-height-percent:0" o:allowincell="f">
          <w10:wrap anchorx="margin" anchory="margin"/>
        </v:shape>
      </w:pict>
    </w:r>
    <w:r w:rsidR="00BE13ED">
      <w:rPr>
        <w:noProof/>
        <w:color w:val="000000"/>
      </w:rPr>
      <w:drawing>
        <wp:anchor distT="0" distB="0" distL="114300" distR="114300" simplePos="0" relativeHeight="251656704" behindDoc="1" locked="0" layoutInCell="1" hidden="0" allowOverlap="1" wp14:anchorId="60270DE7" wp14:editId="554D303B">
          <wp:simplePos x="0" y="0"/>
          <wp:positionH relativeFrom="margin">
            <wp:align>center</wp:align>
          </wp:positionH>
          <wp:positionV relativeFrom="margin">
            <wp:align>center</wp:align>
          </wp:positionV>
          <wp:extent cx="7556500" cy="106934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500" cy="1069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987885" o:spid="_x0000_i1025" type="#_x0000_t75" style="width:34pt;height:27.35pt;visibility:visible;mso-wrap-style:square" o:bullet="t">
        <v:imagedata r:id="rId1" o:title=""/>
      </v:shape>
    </w:pict>
  </w:numPicBullet>
  <w:abstractNum w:abstractNumId="0" w15:restartNumberingAfterBreak="0">
    <w:nsid w:val="24190C6B"/>
    <w:multiLevelType w:val="multilevel"/>
    <w:tmpl w:val="20A22E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8551B9"/>
    <w:multiLevelType w:val="hybridMultilevel"/>
    <w:tmpl w:val="58227B0C"/>
    <w:lvl w:ilvl="0" w:tplc="3B907CC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0A7EA6"/>
    <w:multiLevelType w:val="multilevel"/>
    <w:tmpl w:val="6CF21CCE"/>
    <w:lvl w:ilvl="0">
      <w:start w:val="1"/>
      <w:numFmt w:val="bullet"/>
      <w:pStyle w:val="BulletPoin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935835">
    <w:abstractNumId w:val="0"/>
  </w:num>
  <w:num w:numId="2" w16cid:durableId="187837917">
    <w:abstractNumId w:val="2"/>
  </w:num>
  <w:num w:numId="3" w16cid:durableId="109100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52"/>
    <w:rsid w:val="0005023B"/>
    <w:rsid w:val="00050FC6"/>
    <w:rsid w:val="000979DB"/>
    <w:rsid w:val="000D7083"/>
    <w:rsid w:val="00110E9C"/>
    <w:rsid w:val="001544C7"/>
    <w:rsid w:val="00180B57"/>
    <w:rsid w:val="001C680C"/>
    <w:rsid w:val="00426F1B"/>
    <w:rsid w:val="00437992"/>
    <w:rsid w:val="0048694D"/>
    <w:rsid w:val="004C7CCC"/>
    <w:rsid w:val="00570EB7"/>
    <w:rsid w:val="00577B96"/>
    <w:rsid w:val="00595F5F"/>
    <w:rsid w:val="005C607A"/>
    <w:rsid w:val="005E5752"/>
    <w:rsid w:val="00625063"/>
    <w:rsid w:val="00656310"/>
    <w:rsid w:val="006C36FF"/>
    <w:rsid w:val="0070202E"/>
    <w:rsid w:val="0072076D"/>
    <w:rsid w:val="00757887"/>
    <w:rsid w:val="0076058E"/>
    <w:rsid w:val="007E6A58"/>
    <w:rsid w:val="00845483"/>
    <w:rsid w:val="008D2C45"/>
    <w:rsid w:val="00905F83"/>
    <w:rsid w:val="009606BA"/>
    <w:rsid w:val="00B16759"/>
    <w:rsid w:val="00BE13ED"/>
    <w:rsid w:val="00CB0D81"/>
    <w:rsid w:val="00D11ECA"/>
    <w:rsid w:val="00D1404B"/>
    <w:rsid w:val="00E82280"/>
    <w:rsid w:val="00E849E6"/>
    <w:rsid w:val="00EB62EA"/>
    <w:rsid w:val="00EF6A55"/>
    <w:rsid w:val="00F16280"/>
    <w:rsid w:val="00F72CF8"/>
    <w:rsid w:val="00F8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4792"/>
  <w15:docId w15:val="{D69066B8-E2D3-472C-A568-0E64E863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Main Heading"/>
    <w:basedOn w:val="Normal"/>
    <w:next w:val="Normal"/>
    <w:uiPriority w:val="9"/>
    <w:qFormat/>
    <w:rsid w:val="00F86DA0"/>
    <w:pPr>
      <w:pBdr>
        <w:top w:val="nil"/>
        <w:left w:val="nil"/>
        <w:bottom w:val="nil"/>
        <w:right w:val="nil"/>
        <w:between w:val="nil"/>
      </w:pBdr>
      <w:outlineLvl w:val="0"/>
    </w:pPr>
    <w:rPr>
      <w:rFonts w:ascii="PT Sans" w:eastAsia="PT Sans" w:hAnsi="PT Sans" w:cs="PT Sans"/>
      <w:b/>
      <w:color w:val="3C2668"/>
      <w:sz w:val="28"/>
      <w:szCs w:val="28"/>
    </w:rPr>
  </w:style>
  <w:style w:type="paragraph" w:styleId="Heading2">
    <w:name w:val="heading 2"/>
    <w:basedOn w:val="Normal"/>
    <w:next w:val="Normal"/>
    <w:uiPriority w:val="9"/>
    <w:unhideWhenUsed/>
    <w:rsid w:val="00F86DA0"/>
    <w:pPr>
      <w:outlineLvl w:val="1"/>
    </w:pPr>
    <w:rPr>
      <w:rFonts w:ascii="PT Sans" w:eastAsia="PT Sans" w:hAnsi="PT Sans" w:cs="PT Sans"/>
      <w:b/>
      <w:color w:val="FF6B81"/>
    </w:rPr>
  </w:style>
  <w:style w:type="paragraph" w:styleId="Heading3">
    <w:name w:val="heading 3"/>
    <w:basedOn w:val="Normal"/>
    <w:next w:val="Normal"/>
    <w:uiPriority w:val="9"/>
    <w:semiHidden/>
    <w:unhideWhenUsed/>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rPr>
      <w:sz w:val="56"/>
      <w:szCs w:val="56"/>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9606BA"/>
    <w:pPr>
      <w:tabs>
        <w:tab w:val="center" w:pos="4513"/>
        <w:tab w:val="right" w:pos="9026"/>
      </w:tabs>
    </w:pPr>
  </w:style>
  <w:style w:type="character" w:customStyle="1" w:styleId="FooterChar">
    <w:name w:val="Footer Char"/>
    <w:basedOn w:val="DefaultParagraphFont"/>
    <w:link w:val="Footer"/>
    <w:uiPriority w:val="99"/>
    <w:rsid w:val="009606BA"/>
  </w:style>
  <w:style w:type="paragraph" w:styleId="Header">
    <w:name w:val="header"/>
    <w:basedOn w:val="Normal"/>
    <w:link w:val="HeaderChar"/>
    <w:uiPriority w:val="99"/>
    <w:unhideWhenUsed/>
    <w:rsid w:val="009606BA"/>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9606BA"/>
    <w:rPr>
      <w:rFonts w:asciiTheme="minorHAnsi" w:eastAsiaTheme="minorEastAsia" w:hAnsiTheme="minorHAnsi" w:cstheme="minorBidi"/>
      <w:sz w:val="22"/>
      <w:szCs w:val="22"/>
      <w:lang w:val="en-US" w:eastAsia="zh-CN"/>
    </w:rPr>
  </w:style>
  <w:style w:type="paragraph" w:customStyle="1" w:styleId="SubHeadingPink">
    <w:name w:val="Sub Heading Pink"/>
    <w:basedOn w:val="Heading2"/>
    <w:qFormat/>
    <w:rsid w:val="0005023B"/>
  </w:style>
  <w:style w:type="paragraph" w:customStyle="1" w:styleId="Bodycopy">
    <w:name w:val="Body copy"/>
    <w:basedOn w:val="Normal"/>
    <w:qFormat/>
    <w:rsid w:val="0005023B"/>
    <w:rPr>
      <w:rFonts w:ascii="PT Sans" w:eastAsia="PT Sans" w:hAnsi="PT Sans" w:cs="PT Sans"/>
      <w:color w:val="3C2668"/>
    </w:rPr>
  </w:style>
  <w:style w:type="paragraph" w:customStyle="1" w:styleId="SubHeadingBlue">
    <w:name w:val="Sub Heading Blue"/>
    <w:basedOn w:val="Normal"/>
    <w:qFormat/>
    <w:rsid w:val="0005023B"/>
    <w:rPr>
      <w:rFonts w:ascii="PT Sans" w:eastAsia="PT Sans" w:hAnsi="PT Sans" w:cs="PT Sans"/>
      <w:b/>
      <w:color w:val="7CCEF7"/>
    </w:rPr>
  </w:style>
  <w:style w:type="paragraph" w:customStyle="1" w:styleId="Subheadingorange">
    <w:name w:val="Sub heading orange"/>
    <w:basedOn w:val="Normal"/>
    <w:qFormat/>
    <w:rsid w:val="0005023B"/>
    <w:rPr>
      <w:rFonts w:ascii="PT Sans" w:eastAsia="PT Sans" w:hAnsi="PT Sans" w:cs="PT Sans"/>
      <w:b/>
      <w:color w:val="F99D3A"/>
    </w:rPr>
  </w:style>
  <w:style w:type="paragraph" w:customStyle="1" w:styleId="SubHeadingGreen">
    <w:name w:val="Sub Heading Green"/>
    <w:basedOn w:val="Normal"/>
    <w:qFormat/>
    <w:rsid w:val="0005023B"/>
    <w:rPr>
      <w:rFonts w:ascii="PT Sans" w:eastAsia="PT Sans" w:hAnsi="PT Sans" w:cs="PT Sans"/>
      <w:b/>
      <w:color w:val="96C8B7"/>
    </w:rPr>
  </w:style>
  <w:style w:type="paragraph" w:customStyle="1" w:styleId="BulletPoint">
    <w:name w:val="Bullet Point"/>
    <w:basedOn w:val="Normal"/>
    <w:qFormat/>
    <w:rsid w:val="00D11ECA"/>
    <w:pPr>
      <w:numPr>
        <w:numId w:val="2"/>
      </w:numPr>
      <w:pBdr>
        <w:top w:val="nil"/>
        <w:left w:val="nil"/>
        <w:bottom w:val="nil"/>
        <w:right w:val="nil"/>
        <w:between w:val="nil"/>
      </w:pBdr>
    </w:pPr>
    <w:rPr>
      <w:rFonts w:ascii="PT Sans" w:eastAsia="PT Sans" w:hAnsi="PT Sans" w:cs="PT Sans"/>
      <w:color w:val="3C2668"/>
    </w:rPr>
  </w:style>
  <w:style w:type="paragraph" w:customStyle="1" w:styleId="HeadingBlockDarkPurple">
    <w:name w:val="Heading Block Dark Purple"/>
    <w:basedOn w:val="Heading1"/>
    <w:qFormat/>
    <w:rsid w:val="00F72CF8"/>
    <w:pPr>
      <w:shd w:val="clear" w:color="auto" w:fill="3C2668"/>
    </w:pPr>
    <w:rPr>
      <w:color w:val="FFFFFF" w:themeColor="background1"/>
    </w:rPr>
  </w:style>
  <w:style w:type="paragraph" w:customStyle="1" w:styleId="HeadingBlockPurple">
    <w:name w:val="Heading Block Purple"/>
    <w:basedOn w:val="Heading1"/>
    <w:qFormat/>
    <w:rsid w:val="00F72CF8"/>
    <w:pPr>
      <w:shd w:val="clear" w:color="auto" w:fill="73508E"/>
    </w:pPr>
    <w:rPr>
      <w:color w:val="FFFFFF" w:themeColor="background1"/>
    </w:rPr>
  </w:style>
  <w:style w:type="paragraph" w:customStyle="1" w:styleId="HeadingBlockPink">
    <w:name w:val="Heading Block Pink"/>
    <w:basedOn w:val="HeadingBlockDarkPurple"/>
    <w:qFormat/>
    <w:rsid w:val="00F72CF8"/>
    <w:pPr>
      <w:shd w:val="clear" w:color="auto" w:fill="FF6B81"/>
    </w:pPr>
    <w:rPr>
      <w:color w:val="3C2668"/>
    </w:rPr>
  </w:style>
  <w:style w:type="paragraph" w:customStyle="1" w:styleId="HeadingBlockBlue">
    <w:name w:val="Heading Block Blue"/>
    <w:basedOn w:val="HeadingBlockDarkPurple"/>
    <w:qFormat/>
    <w:rsid w:val="00F72CF8"/>
    <w:pPr>
      <w:shd w:val="clear" w:color="auto" w:fill="7CCEF7"/>
    </w:pPr>
    <w:rPr>
      <w:color w:val="3C2668"/>
    </w:rPr>
  </w:style>
  <w:style w:type="paragraph" w:customStyle="1" w:styleId="HeadingBlockOrange">
    <w:name w:val="Heading Block Orange"/>
    <w:basedOn w:val="HeadingBlockDarkPurple"/>
    <w:qFormat/>
    <w:rsid w:val="00F72CF8"/>
    <w:pPr>
      <w:shd w:val="clear" w:color="auto" w:fill="F99D3A"/>
    </w:pPr>
    <w:rPr>
      <w:color w:val="3C2668"/>
    </w:rPr>
  </w:style>
  <w:style w:type="paragraph" w:customStyle="1" w:styleId="HeadingBlockGreen">
    <w:name w:val="Heading Block Green"/>
    <w:basedOn w:val="HeadingBlockDarkPurple"/>
    <w:qFormat/>
    <w:rsid w:val="00F72CF8"/>
    <w:pPr>
      <w:shd w:val="clear" w:color="auto" w:fill="96C8B7"/>
    </w:pPr>
    <w:rPr>
      <w:color w:val="3C2668"/>
    </w:rPr>
  </w:style>
  <w:style w:type="character" w:styleId="Hyperlink">
    <w:name w:val="Hyperlink"/>
    <w:basedOn w:val="DefaultParagraphFont"/>
    <w:uiPriority w:val="99"/>
    <w:unhideWhenUsed/>
    <w:rsid w:val="00D1404B"/>
    <w:rPr>
      <w:color w:val="0000FF" w:themeColor="hyperlink"/>
      <w:u w:val="single"/>
    </w:rPr>
  </w:style>
  <w:style w:type="character" w:styleId="UnresolvedMention">
    <w:name w:val="Unresolved Mention"/>
    <w:basedOn w:val="DefaultParagraphFont"/>
    <w:uiPriority w:val="99"/>
    <w:semiHidden/>
    <w:unhideWhenUsed/>
    <w:rsid w:val="00D1404B"/>
    <w:rPr>
      <w:color w:val="605E5C"/>
      <w:shd w:val="clear" w:color="auto" w:fill="E1DFDD"/>
    </w:rPr>
  </w:style>
  <w:style w:type="character" w:styleId="FollowedHyperlink">
    <w:name w:val="FollowedHyperlink"/>
    <w:basedOn w:val="DefaultParagraphFont"/>
    <w:uiPriority w:val="99"/>
    <w:semiHidden/>
    <w:unhideWhenUsed/>
    <w:rsid w:val="00F16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drive/folders/1xUusBhEJh6OD0Vn2HZOXR8wYqmTE7YR5?usp=sharing"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rive.google.com/drive/folders/1xUusBhEJh6OD0Vn2HZOXR8wYqmTE7YR5?usp=sharing" TargetMode="External"/><Relationship Id="rId17" Type="http://schemas.openxmlformats.org/officeDocument/2006/relationships/hyperlink" Target="mailto:jenny@cosla.gov.uk" TargetMode="External"/><Relationship Id="rId2" Type="http://schemas.openxmlformats.org/officeDocument/2006/relationships/customXml" Target="../customXml/item2.xml"/><Relationship Id="rId16" Type="http://schemas.openxmlformats.org/officeDocument/2006/relationships/hyperlink" Target="https://drive.google.com/drive/folders/1sCOo9a6w71af86EGM8QoqOcWgpgl2Bn-?usp=shari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1xUusBhEJh6OD0Vn2HZOXR8wYqmTE7YR5?usp=sharing" TargetMode="External"/><Relationship Id="rId5" Type="http://schemas.openxmlformats.org/officeDocument/2006/relationships/settings" Target="settings.xml"/><Relationship Id="rId15" Type="http://schemas.openxmlformats.org/officeDocument/2006/relationships/hyperlink" Target="https://drive.google.com/drive/folders/1sCOo9a6w71af86EGM8QoqOcWgpgl2Bn-?usp=sharing" TargetMode="External"/><Relationship Id="rId10" Type="http://schemas.openxmlformats.org/officeDocument/2006/relationships/hyperlink" Target="https://www.suicideprevention.scot/enabling-conversation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suicideprevention.scot/enabling-conversations-toolkit" TargetMode="External"/><Relationship Id="rId14" Type="http://schemas.openxmlformats.org/officeDocument/2006/relationships/hyperlink" Target="https://drive.google.com/drive/folders/1sCOo9a6w71af86EGM8QoqOcWgpgl2Bn-?usp=shar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Suicide%20Prevention%20Scotland%20Word%20Template%20202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TN9VeqF7INNmWio+regecO0wCA==">CgMxLjA4AHIhMS05MFp3QU5QWmNBV29jVVJsVFNvMWFBakZQT0w3SEot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952BEA-F884-4AF6-8CA7-B379E6D2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C:\Users\Jenny\Downloads\Suicide Prevention Scotland Word Template 2025 (1).dotx</Template>
  <TotalTime>1</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Ferguson</dc:creator>
  <cp:lastModifiedBy>Lawrence Broadie</cp:lastModifiedBy>
  <cp:revision>2</cp:revision>
  <dcterms:created xsi:type="dcterms:W3CDTF">2026-02-10T13:36:00Z</dcterms:created>
  <dcterms:modified xsi:type="dcterms:W3CDTF">2026-02-10T13:36:00Z</dcterms:modified>
</cp:coreProperties>
</file>