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78CAB" w14:textId="2FDD30B2" w:rsidR="00902633" w:rsidRPr="00301864" w:rsidRDefault="00902633" w:rsidP="00902633">
      <w:pPr>
        <w:pStyle w:val="paragraph"/>
        <w:spacing w:before="0" w:beforeAutospacing="0" w:after="0" w:afterAutospacing="0"/>
        <w:textAlignment w:val="baseline"/>
        <w:rPr>
          <w:rFonts w:ascii="Calibri" w:hAnsi="Calibri" w:cs="Calibri"/>
          <w:sz w:val="26"/>
          <w:szCs w:val="26"/>
        </w:rPr>
      </w:pPr>
      <w:r w:rsidRPr="00301864">
        <w:rPr>
          <w:rStyle w:val="normaltextrun"/>
          <w:rFonts w:ascii="Calibri" w:eastAsiaTheme="majorEastAsia" w:hAnsi="Calibri" w:cs="Calibri"/>
          <w:b/>
          <w:bCs/>
          <w:sz w:val="26"/>
          <w:szCs w:val="26"/>
          <w:u w:val="single"/>
        </w:rPr>
        <w:t>Suicide Response Workshop</w:t>
      </w:r>
    </w:p>
    <w:p w14:paraId="1323F1D5" w14:textId="77777777" w:rsidR="00902633" w:rsidRPr="00301864" w:rsidRDefault="00902633" w:rsidP="00902633">
      <w:pPr>
        <w:pStyle w:val="paragraph"/>
        <w:spacing w:before="0" w:beforeAutospacing="0" w:after="0" w:afterAutospacing="0"/>
        <w:textAlignment w:val="baseline"/>
        <w:rPr>
          <w:rStyle w:val="normaltextrun"/>
          <w:rFonts w:ascii="Calibri" w:eastAsiaTheme="majorEastAsia" w:hAnsi="Calibri" w:cs="Calibri"/>
          <w:b/>
          <w:bCs/>
          <w:sz w:val="26"/>
          <w:szCs w:val="26"/>
        </w:rPr>
      </w:pPr>
    </w:p>
    <w:p w14:paraId="2C23EA09" w14:textId="53A1E592" w:rsidR="00902633" w:rsidRPr="00301864" w:rsidRDefault="00902633" w:rsidP="00902633">
      <w:pPr>
        <w:pStyle w:val="paragraph"/>
        <w:spacing w:before="0" w:beforeAutospacing="0" w:after="0" w:afterAutospacing="0"/>
        <w:textAlignment w:val="baseline"/>
        <w:rPr>
          <w:rStyle w:val="normaltextrun"/>
          <w:rFonts w:ascii="Calibri" w:eastAsiaTheme="majorEastAsia" w:hAnsi="Calibri" w:cs="Calibri"/>
          <w:sz w:val="26"/>
          <w:szCs w:val="26"/>
        </w:rPr>
      </w:pPr>
      <w:r w:rsidRPr="00301864">
        <w:rPr>
          <w:rStyle w:val="normaltextrun"/>
          <w:rFonts w:ascii="Calibri" w:eastAsiaTheme="majorEastAsia" w:hAnsi="Calibri" w:cs="Calibri"/>
          <w:sz w:val="26"/>
          <w:szCs w:val="26"/>
        </w:rPr>
        <w:t xml:space="preserve">The Suicide Response Workshop is intended to be used in local areas across Scotland should they wish to test their local preparedness to respond to suicides in their communities and settings.   It uses an unfolding scenario to support the identification of improvement actions to ensure local areas are adopting best practice approached for responding to suicide.  When delivered with a multiagency partner group it also supports a shared understanding of roles and responsibilities for suicide postvention.  </w:t>
      </w:r>
    </w:p>
    <w:p w14:paraId="486AB6C3" w14:textId="77777777" w:rsidR="00902633" w:rsidRPr="00301864" w:rsidRDefault="00902633" w:rsidP="00902633">
      <w:pPr>
        <w:pStyle w:val="paragraph"/>
        <w:spacing w:before="0" w:beforeAutospacing="0" w:after="0" w:afterAutospacing="0"/>
        <w:textAlignment w:val="baseline"/>
        <w:rPr>
          <w:rStyle w:val="normaltextrun"/>
          <w:rFonts w:ascii="Calibri" w:eastAsiaTheme="majorEastAsia" w:hAnsi="Calibri" w:cs="Calibri"/>
          <w:sz w:val="26"/>
          <w:szCs w:val="26"/>
        </w:rPr>
      </w:pPr>
    </w:p>
    <w:p w14:paraId="0DE7ABEC" w14:textId="5CCA1D6F" w:rsidR="00902633" w:rsidRPr="00301864" w:rsidRDefault="00902633" w:rsidP="00902633">
      <w:pPr>
        <w:pStyle w:val="paragraph"/>
        <w:spacing w:before="0" w:beforeAutospacing="0" w:after="0" w:afterAutospacing="0"/>
        <w:textAlignment w:val="baseline"/>
        <w:rPr>
          <w:rStyle w:val="eop"/>
          <w:rFonts w:ascii="Calibri" w:eastAsiaTheme="majorEastAsia" w:hAnsi="Calibri" w:cs="Calibri"/>
          <w:sz w:val="26"/>
          <w:szCs w:val="26"/>
        </w:rPr>
      </w:pPr>
      <w:r w:rsidRPr="00301864">
        <w:rPr>
          <w:rStyle w:val="normaltextrun"/>
          <w:rFonts w:ascii="Calibri" w:eastAsiaTheme="majorEastAsia" w:hAnsi="Calibri" w:cs="Calibri"/>
          <w:sz w:val="26"/>
          <w:szCs w:val="26"/>
        </w:rPr>
        <w:t>The scenario facilitates a discussion of practice around areas such as information sharing, support for those affected by suicide, cluster response, locations of concerns and communications.</w:t>
      </w:r>
      <w:r w:rsidRPr="00301864">
        <w:rPr>
          <w:rStyle w:val="eop"/>
          <w:rFonts w:ascii="Calibri" w:eastAsiaTheme="majorEastAsia" w:hAnsi="Calibri" w:cs="Calibri"/>
          <w:sz w:val="26"/>
          <w:szCs w:val="26"/>
        </w:rPr>
        <w:t> </w:t>
      </w:r>
    </w:p>
    <w:p w14:paraId="0C059A04" w14:textId="77777777" w:rsidR="00902633" w:rsidRPr="00301864" w:rsidRDefault="00902633" w:rsidP="00902633">
      <w:pPr>
        <w:pStyle w:val="paragraph"/>
        <w:spacing w:before="0" w:beforeAutospacing="0" w:after="0" w:afterAutospacing="0"/>
        <w:textAlignment w:val="baseline"/>
        <w:rPr>
          <w:rFonts w:ascii="Calibri" w:hAnsi="Calibri" w:cs="Calibri"/>
          <w:sz w:val="26"/>
          <w:szCs w:val="26"/>
        </w:rPr>
      </w:pPr>
    </w:p>
    <w:p w14:paraId="3059BFBE" w14:textId="77777777" w:rsidR="00902633" w:rsidRPr="00301864" w:rsidRDefault="00902633" w:rsidP="00902633">
      <w:pPr>
        <w:pStyle w:val="paragraph"/>
        <w:spacing w:before="0" w:beforeAutospacing="0" w:after="0" w:afterAutospacing="0"/>
        <w:textAlignment w:val="baseline"/>
        <w:rPr>
          <w:rFonts w:ascii="Calibri" w:hAnsi="Calibri" w:cs="Calibri"/>
          <w:sz w:val="26"/>
          <w:szCs w:val="26"/>
        </w:rPr>
      </w:pPr>
      <w:r w:rsidRPr="00301864">
        <w:rPr>
          <w:rStyle w:val="normaltextrun"/>
          <w:rFonts w:ascii="Calibri" w:eastAsiaTheme="majorEastAsia" w:hAnsi="Calibri" w:cs="Calibri"/>
          <w:b/>
          <w:bCs/>
          <w:sz w:val="26"/>
          <w:szCs w:val="26"/>
        </w:rPr>
        <w:t>Workshop outcomes:</w:t>
      </w:r>
      <w:r w:rsidRPr="00301864">
        <w:rPr>
          <w:rStyle w:val="eop"/>
          <w:rFonts w:ascii="Calibri" w:eastAsiaTheme="majorEastAsia" w:hAnsi="Calibri" w:cs="Calibri"/>
          <w:sz w:val="26"/>
          <w:szCs w:val="26"/>
        </w:rPr>
        <w:t> </w:t>
      </w:r>
    </w:p>
    <w:p w14:paraId="7E1D98DD" w14:textId="77777777" w:rsidR="00902633" w:rsidRPr="00301864" w:rsidRDefault="00902633" w:rsidP="00902633">
      <w:pPr>
        <w:pStyle w:val="paragraph"/>
        <w:numPr>
          <w:ilvl w:val="0"/>
          <w:numId w:val="15"/>
        </w:numPr>
        <w:spacing w:before="0" w:beforeAutospacing="0" w:after="0" w:afterAutospacing="0"/>
        <w:textAlignment w:val="baseline"/>
        <w:rPr>
          <w:rFonts w:ascii="Calibri" w:hAnsi="Calibri" w:cs="Calibri"/>
          <w:sz w:val="26"/>
          <w:szCs w:val="26"/>
        </w:rPr>
      </w:pPr>
      <w:r w:rsidRPr="00301864">
        <w:rPr>
          <w:rStyle w:val="normaltextrun"/>
          <w:rFonts w:ascii="Calibri" w:eastAsiaTheme="majorEastAsia" w:hAnsi="Calibri" w:cs="Calibri"/>
          <w:sz w:val="26"/>
          <w:szCs w:val="26"/>
        </w:rPr>
        <w:t>Increased understanding of roles and responsibilities of others in relation to suicide prevention</w:t>
      </w:r>
      <w:r w:rsidRPr="00301864">
        <w:rPr>
          <w:rStyle w:val="eop"/>
          <w:rFonts w:ascii="Calibri" w:eastAsiaTheme="majorEastAsia" w:hAnsi="Calibri" w:cs="Calibri"/>
          <w:sz w:val="26"/>
          <w:szCs w:val="26"/>
        </w:rPr>
        <w:t> </w:t>
      </w:r>
    </w:p>
    <w:p w14:paraId="507E4301" w14:textId="77777777" w:rsidR="00902633" w:rsidRPr="00301864" w:rsidRDefault="00902633" w:rsidP="00902633">
      <w:pPr>
        <w:pStyle w:val="paragraph"/>
        <w:numPr>
          <w:ilvl w:val="0"/>
          <w:numId w:val="15"/>
        </w:numPr>
        <w:spacing w:before="0" w:beforeAutospacing="0" w:after="0" w:afterAutospacing="0"/>
        <w:textAlignment w:val="baseline"/>
        <w:rPr>
          <w:rFonts w:ascii="Calibri" w:hAnsi="Calibri" w:cs="Calibri"/>
          <w:sz w:val="26"/>
          <w:szCs w:val="26"/>
        </w:rPr>
      </w:pPr>
      <w:r w:rsidRPr="00301864">
        <w:rPr>
          <w:rStyle w:val="normaltextrun"/>
          <w:rFonts w:ascii="Calibri" w:eastAsiaTheme="majorEastAsia" w:hAnsi="Calibri" w:cs="Calibri"/>
          <w:sz w:val="26"/>
          <w:szCs w:val="26"/>
        </w:rPr>
        <w:t>Improved insight into the local processes and stakeholders around information sharing.</w:t>
      </w:r>
      <w:r w:rsidRPr="00301864">
        <w:rPr>
          <w:rStyle w:val="eop"/>
          <w:rFonts w:ascii="Calibri" w:eastAsiaTheme="majorEastAsia" w:hAnsi="Calibri" w:cs="Calibri"/>
          <w:sz w:val="26"/>
          <w:szCs w:val="26"/>
        </w:rPr>
        <w:t> </w:t>
      </w:r>
    </w:p>
    <w:p w14:paraId="16DD6CC9" w14:textId="77777777" w:rsidR="00902633" w:rsidRPr="00301864" w:rsidRDefault="00902633" w:rsidP="00902633">
      <w:pPr>
        <w:pStyle w:val="paragraph"/>
        <w:numPr>
          <w:ilvl w:val="0"/>
          <w:numId w:val="15"/>
        </w:numPr>
        <w:spacing w:before="0" w:beforeAutospacing="0" w:after="0" w:afterAutospacing="0"/>
        <w:textAlignment w:val="baseline"/>
        <w:rPr>
          <w:rFonts w:ascii="Calibri" w:hAnsi="Calibri" w:cs="Calibri"/>
          <w:sz w:val="26"/>
          <w:szCs w:val="26"/>
        </w:rPr>
      </w:pPr>
      <w:r w:rsidRPr="00301864">
        <w:rPr>
          <w:rStyle w:val="normaltextrun"/>
          <w:rFonts w:ascii="Calibri" w:eastAsiaTheme="majorEastAsia" w:hAnsi="Calibri" w:cs="Calibri"/>
          <w:sz w:val="26"/>
          <w:szCs w:val="26"/>
        </w:rPr>
        <w:t>Increased awareness of local support for those affected and identification of gaps in support pathways.</w:t>
      </w:r>
      <w:r w:rsidRPr="00301864">
        <w:rPr>
          <w:rStyle w:val="eop"/>
          <w:rFonts w:ascii="Calibri" w:eastAsiaTheme="majorEastAsia" w:hAnsi="Calibri" w:cs="Calibri"/>
          <w:sz w:val="26"/>
          <w:szCs w:val="26"/>
        </w:rPr>
        <w:t> </w:t>
      </w:r>
    </w:p>
    <w:p w14:paraId="47A31251" w14:textId="77777777" w:rsidR="00902633" w:rsidRPr="00301864" w:rsidRDefault="00902633" w:rsidP="00902633">
      <w:pPr>
        <w:pStyle w:val="paragraph"/>
        <w:numPr>
          <w:ilvl w:val="0"/>
          <w:numId w:val="15"/>
        </w:numPr>
        <w:spacing w:before="0" w:beforeAutospacing="0" w:after="0" w:afterAutospacing="0"/>
        <w:textAlignment w:val="baseline"/>
        <w:rPr>
          <w:rFonts w:ascii="Calibri" w:hAnsi="Calibri" w:cs="Calibri"/>
          <w:sz w:val="26"/>
          <w:szCs w:val="26"/>
        </w:rPr>
      </w:pPr>
      <w:r w:rsidRPr="00301864">
        <w:rPr>
          <w:rStyle w:val="normaltextrun"/>
          <w:rFonts w:ascii="Calibri" w:eastAsiaTheme="majorEastAsia" w:hAnsi="Calibri" w:cs="Calibri"/>
          <w:sz w:val="26"/>
          <w:szCs w:val="26"/>
        </w:rPr>
        <w:t>Increased understanding of how you would identify a location of concern.</w:t>
      </w:r>
      <w:r w:rsidRPr="00301864">
        <w:rPr>
          <w:rStyle w:val="eop"/>
          <w:rFonts w:ascii="Calibri" w:eastAsiaTheme="majorEastAsia" w:hAnsi="Calibri" w:cs="Calibri"/>
          <w:sz w:val="26"/>
          <w:szCs w:val="26"/>
        </w:rPr>
        <w:t> </w:t>
      </w:r>
    </w:p>
    <w:p w14:paraId="56028936" w14:textId="77777777" w:rsidR="00902633" w:rsidRPr="00301864" w:rsidRDefault="00902633" w:rsidP="00902633">
      <w:pPr>
        <w:pStyle w:val="paragraph"/>
        <w:numPr>
          <w:ilvl w:val="0"/>
          <w:numId w:val="15"/>
        </w:numPr>
        <w:spacing w:before="0" w:beforeAutospacing="0" w:after="0" w:afterAutospacing="0"/>
        <w:textAlignment w:val="baseline"/>
        <w:rPr>
          <w:rFonts w:ascii="Calibri" w:hAnsi="Calibri" w:cs="Calibri"/>
          <w:sz w:val="26"/>
          <w:szCs w:val="26"/>
        </w:rPr>
      </w:pPr>
      <w:r w:rsidRPr="00301864">
        <w:rPr>
          <w:rStyle w:val="normaltextrun"/>
          <w:rFonts w:ascii="Calibri" w:eastAsiaTheme="majorEastAsia" w:hAnsi="Calibri" w:cs="Calibri"/>
          <w:sz w:val="26"/>
          <w:szCs w:val="26"/>
        </w:rPr>
        <w:t>Clearer idea of processes for identifying a suicide cluster and developing a cluster response</w:t>
      </w:r>
      <w:r w:rsidRPr="00301864">
        <w:rPr>
          <w:rStyle w:val="eop"/>
          <w:rFonts w:ascii="Calibri" w:eastAsiaTheme="majorEastAsia" w:hAnsi="Calibri" w:cs="Calibri"/>
          <w:sz w:val="26"/>
          <w:szCs w:val="26"/>
        </w:rPr>
        <w:t> </w:t>
      </w:r>
    </w:p>
    <w:p w14:paraId="3A56CA03" w14:textId="44AD3312" w:rsidR="00902633" w:rsidRPr="00301864" w:rsidRDefault="00902633" w:rsidP="00902633">
      <w:pPr>
        <w:pStyle w:val="paragraph"/>
        <w:numPr>
          <w:ilvl w:val="0"/>
          <w:numId w:val="15"/>
        </w:numPr>
        <w:spacing w:before="0" w:beforeAutospacing="0" w:after="0" w:afterAutospacing="0"/>
        <w:textAlignment w:val="baseline"/>
        <w:rPr>
          <w:rFonts w:ascii="Calibri" w:hAnsi="Calibri" w:cs="Calibri"/>
          <w:sz w:val="26"/>
          <w:szCs w:val="26"/>
        </w:rPr>
      </w:pPr>
      <w:r w:rsidRPr="00301864">
        <w:rPr>
          <w:rStyle w:val="normaltextrun"/>
          <w:rFonts w:ascii="Calibri" w:eastAsiaTheme="majorEastAsia" w:hAnsi="Calibri" w:cs="Calibri"/>
          <w:sz w:val="26"/>
          <w:szCs w:val="26"/>
        </w:rPr>
        <w:t>Increased awareness of available communications channels, and processes in place</w:t>
      </w:r>
      <w:r w:rsidRPr="00301864">
        <w:rPr>
          <w:rStyle w:val="eop"/>
          <w:rFonts w:ascii="Calibri" w:eastAsiaTheme="majorEastAsia" w:hAnsi="Calibri" w:cs="Calibri"/>
          <w:sz w:val="26"/>
          <w:szCs w:val="26"/>
        </w:rPr>
        <w:t> to support sensitive communication following suicide incidents.</w:t>
      </w:r>
    </w:p>
    <w:p w14:paraId="512D6189" w14:textId="77777777" w:rsidR="00902633" w:rsidRPr="00301864" w:rsidRDefault="00902633" w:rsidP="00902633">
      <w:pPr>
        <w:pStyle w:val="paragraph"/>
        <w:spacing w:before="0" w:beforeAutospacing="0" w:after="0" w:afterAutospacing="0"/>
        <w:textAlignment w:val="baseline"/>
        <w:rPr>
          <w:rFonts w:ascii="Calibri" w:hAnsi="Calibri" w:cs="Calibri"/>
          <w:sz w:val="26"/>
          <w:szCs w:val="26"/>
        </w:rPr>
      </w:pPr>
    </w:p>
    <w:p w14:paraId="0FB5C5C2" w14:textId="77777777" w:rsidR="00902633" w:rsidRPr="00301864" w:rsidRDefault="00902633" w:rsidP="00902633">
      <w:pPr>
        <w:pStyle w:val="paragraph"/>
        <w:spacing w:before="0" w:beforeAutospacing="0" w:after="0" w:afterAutospacing="0"/>
        <w:textAlignment w:val="baseline"/>
        <w:rPr>
          <w:rFonts w:ascii="Calibri" w:hAnsi="Calibri" w:cs="Calibri"/>
          <w:sz w:val="26"/>
          <w:szCs w:val="26"/>
        </w:rPr>
      </w:pPr>
      <w:r w:rsidRPr="00301864">
        <w:rPr>
          <w:rStyle w:val="normaltextrun"/>
          <w:rFonts w:ascii="Calibri" w:eastAsiaTheme="majorEastAsia" w:hAnsi="Calibri" w:cs="Calibri"/>
          <w:b/>
          <w:bCs/>
          <w:sz w:val="26"/>
          <w:szCs w:val="26"/>
        </w:rPr>
        <w:t>How should it be used?</w:t>
      </w:r>
      <w:r w:rsidRPr="00301864">
        <w:rPr>
          <w:rStyle w:val="eop"/>
          <w:rFonts w:ascii="Calibri" w:eastAsiaTheme="majorEastAsia" w:hAnsi="Calibri" w:cs="Calibri"/>
          <w:sz w:val="26"/>
          <w:szCs w:val="26"/>
        </w:rPr>
        <w:t> </w:t>
      </w:r>
    </w:p>
    <w:p w14:paraId="4B706530" w14:textId="10EB4FEB" w:rsidR="00902633" w:rsidRPr="00301864" w:rsidRDefault="00902633" w:rsidP="00902633">
      <w:pPr>
        <w:pStyle w:val="paragraph"/>
        <w:spacing w:before="0" w:beforeAutospacing="0" w:after="0" w:afterAutospacing="0"/>
        <w:textAlignment w:val="baseline"/>
        <w:rPr>
          <w:rFonts w:ascii="Calibri" w:hAnsi="Calibri" w:cs="Calibri"/>
          <w:sz w:val="26"/>
          <w:szCs w:val="26"/>
        </w:rPr>
      </w:pPr>
      <w:r w:rsidRPr="00301864">
        <w:rPr>
          <w:rStyle w:val="normaltextrun"/>
          <w:rFonts w:ascii="Calibri" w:eastAsiaTheme="majorEastAsia" w:hAnsi="Calibri" w:cs="Calibri"/>
          <w:sz w:val="26"/>
          <w:szCs w:val="26"/>
        </w:rPr>
        <w:t>The workshop was devised as a one-off facilitated session to be worked through stage by stage to identify key action areas.  Each part of the workshop has a specific topic focus.</w:t>
      </w:r>
    </w:p>
    <w:p w14:paraId="7D898DAD" w14:textId="15068398" w:rsidR="00902633" w:rsidRPr="00301864" w:rsidRDefault="00902633" w:rsidP="00902633">
      <w:pPr>
        <w:pStyle w:val="paragraph"/>
        <w:spacing w:before="0" w:beforeAutospacing="0" w:after="0" w:afterAutospacing="0"/>
        <w:textAlignment w:val="baseline"/>
        <w:rPr>
          <w:rStyle w:val="eop"/>
          <w:rFonts w:ascii="Calibri" w:hAnsi="Calibri" w:cs="Calibri"/>
          <w:sz w:val="26"/>
          <w:szCs w:val="26"/>
        </w:rPr>
      </w:pPr>
      <w:r w:rsidRPr="00301864">
        <w:rPr>
          <w:rStyle w:val="normaltextrun"/>
          <w:rFonts w:ascii="Calibri" w:eastAsiaTheme="majorEastAsia" w:hAnsi="Calibri" w:cs="Calibri"/>
          <w:sz w:val="26"/>
          <w:szCs w:val="26"/>
        </w:rPr>
        <w:t>The workshop should ideally be held with a multiagency group of staff who may have a role in responding to suicide and the seniority to agree and put processes in place to improve future responses. </w:t>
      </w:r>
      <w:r w:rsidRPr="00301864">
        <w:rPr>
          <w:rStyle w:val="eop"/>
          <w:rFonts w:ascii="Calibri" w:eastAsiaTheme="majorEastAsia" w:hAnsi="Calibri" w:cs="Calibri"/>
          <w:sz w:val="26"/>
          <w:szCs w:val="26"/>
        </w:rPr>
        <w:t> </w:t>
      </w:r>
      <w:r w:rsidRPr="00301864">
        <w:rPr>
          <w:rFonts w:ascii="Calibri" w:hAnsi="Calibri" w:cs="Calibri"/>
          <w:sz w:val="26"/>
          <w:szCs w:val="26"/>
        </w:rPr>
        <w:t xml:space="preserve">  </w:t>
      </w:r>
      <w:r w:rsidRPr="00301864">
        <w:rPr>
          <w:rStyle w:val="normaltextrun"/>
          <w:rFonts w:ascii="Calibri" w:eastAsiaTheme="majorEastAsia" w:hAnsi="Calibri" w:cs="Calibri"/>
          <w:sz w:val="26"/>
          <w:szCs w:val="26"/>
        </w:rPr>
        <w:t xml:space="preserve">Working through each section allows the group to identify current processes that are in place locally and/or areas where action or improvements may be needed.  </w:t>
      </w:r>
    </w:p>
    <w:p w14:paraId="104B1ED8" w14:textId="77777777" w:rsidR="00902633" w:rsidRPr="00301864" w:rsidRDefault="00902633" w:rsidP="00902633">
      <w:pPr>
        <w:pStyle w:val="paragraph"/>
        <w:spacing w:before="0" w:beforeAutospacing="0" w:after="0" w:afterAutospacing="0"/>
        <w:textAlignment w:val="baseline"/>
        <w:rPr>
          <w:rStyle w:val="eop"/>
          <w:rFonts w:ascii="Calibri" w:eastAsiaTheme="majorEastAsia" w:hAnsi="Calibri" w:cs="Calibri"/>
          <w:sz w:val="26"/>
          <w:szCs w:val="26"/>
        </w:rPr>
      </w:pPr>
    </w:p>
    <w:p w14:paraId="1D5BB1D0" w14:textId="77777777" w:rsidR="00902633" w:rsidRPr="00301864" w:rsidRDefault="00902633" w:rsidP="00902633">
      <w:pPr>
        <w:pStyle w:val="paragraph"/>
        <w:spacing w:before="0" w:beforeAutospacing="0" w:after="0" w:afterAutospacing="0"/>
        <w:textAlignment w:val="baseline"/>
        <w:rPr>
          <w:rFonts w:ascii="Calibri" w:hAnsi="Calibri" w:cs="Calibri"/>
          <w:sz w:val="26"/>
          <w:szCs w:val="26"/>
        </w:rPr>
      </w:pPr>
      <w:r w:rsidRPr="00301864">
        <w:rPr>
          <w:rStyle w:val="normaltextrun"/>
          <w:rFonts w:ascii="Calibri" w:eastAsiaTheme="majorEastAsia" w:hAnsi="Calibri" w:cs="Calibri"/>
          <w:b/>
          <w:bCs/>
          <w:sz w:val="26"/>
          <w:szCs w:val="26"/>
        </w:rPr>
        <w:t>How long should this workshop take?</w:t>
      </w:r>
      <w:r w:rsidRPr="00301864">
        <w:rPr>
          <w:rStyle w:val="eop"/>
          <w:rFonts w:ascii="Calibri" w:eastAsiaTheme="majorEastAsia" w:hAnsi="Calibri" w:cs="Calibri"/>
          <w:sz w:val="26"/>
          <w:szCs w:val="26"/>
        </w:rPr>
        <w:t> </w:t>
      </w:r>
    </w:p>
    <w:p w14:paraId="114D8A20" w14:textId="47AC815D" w:rsidR="00902633" w:rsidRPr="00301864" w:rsidRDefault="00902633" w:rsidP="00902633">
      <w:pPr>
        <w:pStyle w:val="paragraph"/>
        <w:spacing w:before="0" w:beforeAutospacing="0" w:after="0" w:afterAutospacing="0"/>
        <w:textAlignment w:val="baseline"/>
        <w:rPr>
          <w:rStyle w:val="eop"/>
          <w:rFonts w:ascii="Calibri" w:eastAsiaTheme="majorEastAsia" w:hAnsi="Calibri" w:cs="Calibri"/>
          <w:sz w:val="26"/>
          <w:szCs w:val="26"/>
        </w:rPr>
      </w:pPr>
      <w:r w:rsidRPr="00301864">
        <w:rPr>
          <w:rStyle w:val="normaltextrun"/>
          <w:rFonts w:ascii="Calibri" w:eastAsiaTheme="majorEastAsia" w:hAnsi="Calibri" w:cs="Calibri"/>
          <w:sz w:val="26"/>
          <w:szCs w:val="26"/>
        </w:rPr>
        <w:t xml:space="preserve">Delivery of the workshop will take a minimum of 4 hours.  Each </w:t>
      </w:r>
      <w:r w:rsidR="00CA3D03" w:rsidRPr="00301864">
        <w:rPr>
          <w:rStyle w:val="normaltextrun"/>
          <w:rFonts w:ascii="Calibri" w:eastAsiaTheme="majorEastAsia" w:hAnsi="Calibri" w:cs="Calibri"/>
          <w:sz w:val="26"/>
          <w:szCs w:val="26"/>
        </w:rPr>
        <w:t>part of the workshop</w:t>
      </w:r>
      <w:r w:rsidRPr="00301864">
        <w:rPr>
          <w:rStyle w:val="normaltextrun"/>
          <w:rFonts w:ascii="Calibri" w:eastAsiaTheme="majorEastAsia" w:hAnsi="Calibri" w:cs="Calibri"/>
          <w:sz w:val="26"/>
          <w:szCs w:val="26"/>
        </w:rPr>
        <w:t xml:space="preserve"> has a themed focus, so </w:t>
      </w:r>
      <w:r w:rsidR="00CA3D03" w:rsidRPr="00301864">
        <w:rPr>
          <w:rStyle w:val="normaltextrun"/>
          <w:rFonts w:ascii="Calibri" w:eastAsiaTheme="majorEastAsia" w:hAnsi="Calibri" w:cs="Calibri"/>
          <w:sz w:val="26"/>
          <w:szCs w:val="26"/>
        </w:rPr>
        <w:t>groups</w:t>
      </w:r>
      <w:r w:rsidRPr="00301864">
        <w:rPr>
          <w:rStyle w:val="normaltextrun"/>
          <w:rFonts w:ascii="Calibri" w:eastAsiaTheme="majorEastAsia" w:hAnsi="Calibri" w:cs="Calibri"/>
          <w:sz w:val="26"/>
          <w:szCs w:val="26"/>
        </w:rPr>
        <w:t xml:space="preserve"> may choose to </w:t>
      </w:r>
      <w:r w:rsidR="00CA3D03" w:rsidRPr="00301864">
        <w:rPr>
          <w:rStyle w:val="normaltextrun"/>
          <w:rFonts w:ascii="Calibri" w:eastAsiaTheme="majorEastAsia" w:hAnsi="Calibri" w:cs="Calibri"/>
          <w:sz w:val="26"/>
          <w:szCs w:val="26"/>
        </w:rPr>
        <w:t>prioritise depending on local needs.</w:t>
      </w:r>
      <w:r w:rsidRPr="00301864">
        <w:rPr>
          <w:rStyle w:val="normaltextrun"/>
          <w:rFonts w:ascii="Calibri" w:eastAsiaTheme="majorEastAsia" w:hAnsi="Calibri" w:cs="Calibri"/>
          <w:sz w:val="26"/>
          <w:szCs w:val="26"/>
        </w:rPr>
        <w:t xml:space="preserve"> Our experience of delivery suggests that two parts are critical – roles and responsibilities and information sharing. The workshop may </w:t>
      </w:r>
      <w:r w:rsidR="00CA3D03" w:rsidRPr="00301864">
        <w:rPr>
          <w:rStyle w:val="normaltextrun"/>
          <w:rFonts w:ascii="Calibri" w:eastAsiaTheme="majorEastAsia" w:hAnsi="Calibri" w:cs="Calibri"/>
          <w:sz w:val="26"/>
          <w:szCs w:val="26"/>
        </w:rPr>
        <w:t>be delivered over a</w:t>
      </w:r>
      <w:r w:rsidRPr="00301864">
        <w:rPr>
          <w:rStyle w:val="normaltextrun"/>
          <w:rFonts w:ascii="Calibri" w:eastAsiaTheme="majorEastAsia" w:hAnsi="Calibri" w:cs="Calibri"/>
          <w:sz w:val="26"/>
          <w:szCs w:val="26"/>
        </w:rPr>
        <w:t xml:space="preserve"> series of sessions if time is an issue and fuller discussions are preferred – this would also allow thinking and follow up time between sessions</w:t>
      </w:r>
      <w:r w:rsidR="00CA3D03" w:rsidRPr="00301864">
        <w:rPr>
          <w:rStyle w:val="normaltextrun"/>
          <w:rFonts w:ascii="Calibri" w:eastAsiaTheme="majorEastAsia" w:hAnsi="Calibri" w:cs="Calibri"/>
          <w:sz w:val="26"/>
          <w:szCs w:val="26"/>
        </w:rPr>
        <w:t xml:space="preserve"> – however we think it will work best when it is the same participants who attend each session.</w:t>
      </w:r>
    </w:p>
    <w:p w14:paraId="6E964C1C" w14:textId="622E11FB" w:rsidR="00902633" w:rsidRPr="00301864" w:rsidRDefault="00902633" w:rsidP="00902633">
      <w:pPr>
        <w:pStyle w:val="paragraph"/>
        <w:spacing w:before="0" w:beforeAutospacing="0" w:after="0" w:afterAutospacing="0"/>
        <w:textAlignment w:val="baseline"/>
        <w:rPr>
          <w:rFonts w:ascii="Calibri" w:hAnsi="Calibri" w:cs="Calibri"/>
          <w:sz w:val="26"/>
          <w:szCs w:val="26"/>
        </w:rPr>
      </w:pPr>
    </w:p>
    <w:p w14:paraId="16F2C6A9" w14:textId="77777777" w:rsidR="00902633" w:rsidRPr="00301864" w:rsidRDefault="00902633" w:rsidP="00902633">
      <w:pPr>
        <w:pStyle w:val="paragraph"/>
        <w:spacing w:before="0" w:beforeAutospacing="0" w:after="0" w:afterAutospacing="0"/>
        <w:textAlignment w:val="baseline"/>
        <w:rPr>
          <w:rFonts w:ascii="Calibri" w:hAnsi="Calibri" w:cs="Calibri"/>
          <w:sz w:val="26"/>
          <w:szCs w:val="26"/>
        </w:rPr>
      </w:pPr>
      <w:r w:rsidRPr="00301864">
        <w:rPr>
          <w:rStyle w:val="normaltextrun"/>
          <w:rFonts w:ascii="Calibri" w:eastAsiaTheme="majorEastAsia" w:hAnsi="Calibri" w:cs="Calibri"/>
          <w:b/>
          <w:bCs/>
          <w:sz w:val="26"/>
          <w:szCs w:val="26"/>
        </w:rPr>
        <w:t>What resources are available to support with this work?</w:t>
      </w:r>
      <w:r w:rsidRPr="00301864">
        <w:rPr>
          <w:rStyle w:val="eop"/>
          <w:rFonts w:ascii="Calibri" w:eastAsiaTheme="majorEastAsia" w:hAnsi="Calibri" w:cs="Calibri"/>
          <w:sz w:val="26"/>
          <w:szCs w:val="26"/>
        </w:rPr>
        <w:t> </w:t>
      </w:r>
    </w:p>
    <w:p w14:paraId="45AE46F0" w14:textId="77777777" w:rsidR="00122841" w:rsidRDefault="00122841" w:rsidP="00122841">
      <w:pPr>
        <w:pStyle w:val="paragraph"/>
        <w:spacing w:before="0" w:beforeAutospacing="0" w:after="0" w:afterAutospacing="0"/>
        <w:textAlignment w:val="baseline"/>
        <w:rPr>
          <w:rStyle w:val="normaltextrun"/>
          <w:rFonts w:ascii="Calibri" w:eastAsiaTheme="majorEastAsia" w:hAnsi="Calibri" w:cs="Calibri"/>
          <w:sz w:val="26"/>
          <w:szCs w:val="26"/>
        </w:rPr>
      </w:pPr>
      <w:r>
        <w:rPr>
          <w:rStyle w:val="normaltextrun"/>
          <w:rFonts w:ascii="Calibri" w:eastAsiaTheme="majorEastAsia" w:hAnsi="Calibri" w:cs="Calibri"/>
          <w:sz w:val="26"/>
          <w:szCs w:val="26"/>
        </w:rPr>
        <w:t xml:space="preserve">Supporting resources include a </w:t>
      </w:r>
      <w:hyperlink r:id="rId8" w:history="1">
        <w:r w:rsidRPr="00122841">
          <w:rPr>
            <w:rStyle w:val="Hyperlink"/>
            <w:rFonts w:ascii="Calibri" w:eastAsiaTheme="majorEastAsia" w:hAnsi="Calibri" w:cs="Calibri"/>
            <w:sz w:val="26"/>
            <w:szCs w:val="26"/>
          </w:rPr>
          <w:t>workshop facilitator guide</w:t>
        </w:r>
      </w:hyperlink>
      <w:r>
        <w:rPr>
          <w:rStyle w:val="normaltextrun"/>
          <w:rFonts w:ascii="Calibri" w:eastAsiaTheme="majorEastAsia" w:hAnsi="Calibri" w:cs="Calibri"/>
          <w:sz w:val="26"/>
          <w:szCs w:val="26"/>
        </w:rPr>
        <w:t xml:space="preserve">, </w:t>
      </w:r>
      <w:hyperlink r:id="rId9" w:history="1">
        <w:r w:rsidRPr="00122841">
          <w:rPr>
            <w:rStyle w:val="Hyperlink"/>
            <w:rFonts w:ascii="Calibri" w:eastAsiaTheme="majorEastAsia" w:hAnsi="Calibri" w:cs="Calibri"/>
            <w:sz w:val="26"/>
            <w:szCs w:val="26"/>
          </w:rPr>
          <w:t>alternative scenarios</w:t>
        </w:r>
      </w:hyperlink>
      <w:r>
        <w:rPr>
          <w:rStyle w:val="normaltextrun"/>
          <w:rFonts w:ascii="Calibri" w:eastAsiaTheme="majorEastAsia" w:hAnsi="Calibri" w:cs="Calibri"/>
          <w:sz w:val="26"/>
          <w:szCs w:val="26"/>
        </w:rPr>
        <w:t xml:space="preserve"> and workshop </w:t>
      </w:r>
      <w:hyperlink r:id="rId10" w:history="1">
        <w:r w:rsidRPr="00122841">
          <w:rPr>
            <w:rStyle w:val="Hyperlink"/>
            <w:rFonts w:ascii="Calibri" w:eastAsiaTheme="majorEastAsia" w:hAnsi="Calibri" w:cs="Calibri"/>
            <w:sz w:val="26"/>
            <w:szCs w:val="26"/>
          </w:rPr>
          <w:t>handouts</w:t>
        </w:r>
      </w:hyperlink>
      <w:r>
        <w:rPr>
          <w:rStyle w:val="normaltextrun"/>
          <w:rFonts w:ascii="Calibri" w:eastAsiaTheme="majorEastAsia" w:hAnsi="Calibri" w:cs="Calibri"/>
          <w:sz w:val="26"/>
          <w:szCs w:val="26"/>
        </w:rPr>
        <w:t xml:space="preserve">. </w:t>
      </w:r>
    </w:p>
    <w:p w14:paraId="4A8FD5A7" w14:textId="77777777" w:rsidR="00122841" w:rsidRPr="00301864" w:rsidRDefault="00122841" w:rsidP="00122841">
      <w:pPr>
        <w:pStyle w:val="paragraph"/>
        <w:spacing w:before="0" w:beforeAutospacing="0" w:after="0" w:afterAutospacing="0"/>
        <w:textAlignment w:val="baseline"/>
        <w:rPr>
          <w:rFonts w:ascii="Calibri" w:hAnsi="Calibri" w:cs="Calibri"/>
          <w:sz w:val="26"/>
          <w:szCs w:val="26"/>
        </w:rPr>
      </w:pPr>
    </w:p>
    <w:p w14:paraId="0C67D662" w14:textId="1C6E3ADE" w:rsidR="00BA544E" w:rsidRPr="00301864" w:rsidRDefault="00902633" w:rsidP="00122841">
      <w:pPr>
        <w:pStyle w:val="paragraph"/>
        <w:spacing w:before="0" w:beforeAutospacing="0" w:after="0" w:afterAutospacing="0"/>
        <w:textAlignment w:val="baseline"/>
        <w:rPr>
          <w:rFonts w:ascii="Calibri" w:hAnsi="Calibri" w:cs="Calibri"/>
          <w:sz w:val="26"/>
          <w:szCs w:val="26"/>
        </w:rPr>
      </w:pPr>
      <w:r w:rsidRPr="00301864">
        <w:rPr>
          <w:rStyle w:val="normaltextrun"/>
          <w:rFonts w:ascii="Calibri" w:eastAsiaTheme="majorEastAsia" w:hAnsi="Calibri" w:cs="Calibri"/>
          <w:sz w:val="26"/>
          <w:szCs w:val="26"/>
        </w:rPr>
        <w:t xml:space="preserve">The Suicide Prevention Implementation Leads </w:t>
      </w:r>
      <w:r w:rsidR="00122841">
        <w:rPr>
          <w:rStyle w:val="normaltextrun"/>
          <w:rFonts w:ascii="Calibri" w:eastAsiaTheme="majorEastAsia" w:hAnsi="Calibri" w:cs="Calibri"/>
          <w:sz w:val="26"/>
          <w:szCs w:val="26"/>
        </w:rPr>
        <w:t xml:space="preserve">at Public Health Scotland </w:t>
      </w:r>
      <w:r w:rsidRPr="00301864">
        <w:rPr>
          <w:rStyle w:val="normaltextrun"/>
          <w:rFonts w:ascii="Calibri" w:eastAsiaTheme="majorEastAsia" w:hAnsi="Calibri" w:cs="Calibri"/>
          <w:sz w:val="26"/>
          <w:szCs w:val="26"/>
        </w:rPr>
        <w:t>can support local areas as they work through the workshop and any actions which arise.  They can help signpost to relevant information or examples of practice from other areas which may help. </w:t>
      </w:r>
      <w:r w:rsidR="00BA544E" w:rsidRPr="00301864">
        <w:rPr>
          <w:rFonts w:ascii="Calibri" w:hAnsi="Calibri" w:cs="Calibri"/>
          <w:sz w:val="26"/>
          <w:szCs w:val="26"/>
        </w:rPr>
        <w:t xml:space="preserve">For more information contact </w:t>
      </w:r>
      <w:hyperlink r:id="rId11" w:history="1">
        <w:r w:rsidR="00301864" w:rsidRPr="00301864">
          <w:rPr>
            <w:rStyle w:val="Hyperlink"/>
            <w:rFonts w:ascii="Calibri" w:hAnsi="Calibri" w:cs="Calibri"/>
            <w:sz w:val="26"/>
            <w:szCs w:val="26"/>
          </w:rPr>
          <w:t>phs.suicidepreventionteam@phs.scot</w:t>
        </w:r>
      </w:hyperlink>
      <w:r w:rsidR="00301864" w:rsidRPr="00301864">
        <w:rPr>
          <w:rFonts w:ascii="Calibri" w:hAnsi="Calibri" w:cs="Calibri"/>
          <w:sz w:val="26"/>
          <w:szCs w:val="26"/>
        </w:rPr>
        <w:t xml:space="preserve"> </w:t>
      </w:r>
    </w:p>
    <w:sectPr w:rsidR="00BA544E" w:rsidRPr="00301864" w:rsidSect="0030186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C3A85"/>
    <w:multiLevelType w:val="multilevel"/>
    <w:tmpl w:val="8A22B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5578D1"/>
    <w:multiLevelType w:val="multilevel"/>
    <w:tmpl w:val="6BE25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DB5C69"/>
    <w:multiLevelType w:val="multilevel"/>
    <w:tmpl w:val="D35C0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7866CB"/>
    <w:multiLevelType w:val="multilevel"/>
    <w:tmpl w:val="768E9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1614563"/>
    <w:multiLevelType w:val="hybridMultilevel"/>
    <w:tmpl w:val="3C6A0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D96516"/>
    <w:multiLevelType w:val="multilevel"/>
    <w:tmpl w:val="992EF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F8378CC"/>
    <w:multiLevelType w:val="multilevel"/>
    <w:tmpl w:val="F85C7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C8D1D83"/>
    <w:multiLevelType w:val="multilevel"/>
    <w:tmpl w:val="D71A7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2382408"/>
    <w:multiLevelType w:val="multilevel"/>
    <w:tmpl w:val="DD080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BA07F9A"/>
    <w:multiLevelType w:val="multilevel"/>
    <w:tmpl w:val="0CDA7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01464C1"/>
    <w:multiLevelType w:val="multilevel"/>
    <w:tmpl w:val="17488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12210EA"/>
    <w:multiLevelType w:val="multilevel"/>
    <w:tmpl w:val="156C0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1EC644B"/>
    <w:multiLevelType w:val="multilevel"/>
    <w:tmpl w:val="CEE26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5FC4150"/>
    <w:multiLevelType w:val="multilevel"/>
    <w:tmpl w:val="CDEE9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6795AF6"/>
    <w:multiLevelType w:val="multilevel"/>
    <w:tmpl w:val="9A60B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13090153">
    <w:abstractNumId w:val="6"/>
  </w:num>
  <w:num w:numId="2" w16cid:durableId="2012635041">
    <w:abstractNumId w:val="9"/>
  </w:num>
  <w:num w:numId="3" w16cid:durableId="110125231">
    <w:abstractNumId w:val="1"/>
  </w:num>
  <w:num w:numId="4" w16cid:durableId="410082921">
    <w:abstractNumId w:val="5"/>
  </w:num>
  <w:num w:numId="5" w16cid:durableId="309336365">
    <w:abstractNumId w:val="10"/>
  </w:num>
  <w:num w:numId="6" w16cid:durableId="2117098642">
    <w:abstractNumId w:val="3"/>
  </w:num>
  <w:num w:numId="7" w16cid:durableId="2080132272">
    <w:abstractNumId w:val="2"/>
  </w:num>
  <w:num w:numId="8" w16cid:durableId="1179345111">
    <w:abstractNumId w:val="7"/>
  </w:num>
  <w:num w:numId="9" w16cid:durableId="1402680804">
    <w:abstractNumId w:val="14"/>
  </w:num>
  <w:num w:numId="10" w16cid:durableId="714617721">
    <w:abstractNumId w:val="12"/>
  </w:num>
  <w:num w:numId="11" w16cid:durableId="2140757317">
    <w:abstractNumId w:val="13"/>
  </w:num>
  <w:num w:numId="12" w16cid:durableId="914824122">
    <w:abstractNumId w:val="11"/>
  </w:num>
  <w:num w:numId="13" w16cid:durableId="2096125211">
    <w:abstractNumId w:val="0"/>
  </w:num>
  <w:num w:numId="14" w16cid:durableId="1370957670">
    <w:abstractNumId w:val="8"/>
  </w:num>
  <w:num w:numId="15" w16cid:durableId="14395184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633"/>
    <w:rsid w:val="00094295"/>
    <w:rsid w:val="00122841"/>
    <w:rsid w:val="001F683F"/>
    <w:rsid w:val="00301864"/>
    <w:rsid w:val="00562CBE"/>
    <w:rsid w:val="005C2393"/>
    <w:rsid w:val="00891C32"/>
    <w:rsid w:val="00902633"/>
    <w:rsid w:val="00913C36"/>
    <w:rsid w:val="00BA544E"/>
    <w:rsid w:val="00CA3D03"/>
    <w:rsid w:val="00D61CD1"/>
    <w:rsid w:val="00FE20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47376"/>
  <w15:chartTrackingRefBased/>
  <w15:docId w15:val="{C6058B0F-D04B-43CC-907C-85911C53B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26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26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26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26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26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26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26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26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26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26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26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26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26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26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26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26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26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2633"/>
    <w:rPr>
      <w:rFonts w:eastAsiaTheme="majorEastAsia" w:cstheme="majorBidi"/>
      <w:color w:val="272727" w:themeColor="text1" w:themeTint="D8"/>
    </w:rPr>
  </w:style>
  <w:style w:type="paragraph" w:styleId="Title">
    <w:name w:val="Title"/>
    <w:basedOn w:val="Normal"/>
    <w:next w:val="Normal"/>
    <w:link w:val="TitleChar"/>
    <w:uiPriority w:val="10"/>
    <w:qFormat/>
    <w:rsid w:val="009026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26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26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26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2633"/>
    <w:pPr>
      <w:spacing w:before="160"/>
      <w:jc w:val="center"/>
    </w:pPr>
    <w:rPr>
      <w:i/>
      <w:iCs/>
      <w:color w:val="404040" w:themeColor="text1" w:themeTint="BF"/>
    </w:rPr>
  </w:style>
  <w:style w:type="character" w:customStyle="1" w:styleId="QuoteChar">
    <w:name w:val="Quote Char"/>
    <w:basedOn w:val="DefaultParagraphFont"/>
    <w:link w:val="Quote"/>
    <w:uiPriority w:val="29"/>
    <w:rsid w:val="00902633"/>
    <w:rPr>
      <w:i/>
      <w:iCs/>
      <w:color w:val="404040" w:themeColor="text1" w:themeTint="BF"/>
    </w:rPr>
  </w:style>
  <w:style w:type="paragraph" w:styleId="ListParagraph">
    <w:name w:val="List Paragraph"/>
    <w:basedOn w:val="Normal"/>
    <w:uiPriority w:val="34"/>
    <w:qFormat/>
    <w:rsid w:val="00902633"/>
    <w:pPr>
      <w:ind w:left="720"/>
      <w:contextualSpacing/>
    </w:pPr>
  </w:style>
  <w:style w:type="character" w:styleId="IntenseEmphasis">
    <w:name w:val="Intense Emphasis"/>
    <w:basedOn w:val="DefaultParagraphFont"/>
    <w:uiPriority w:val="21"/>
    <w:qFormat/>
    <w:rsid w:val="00902633"/>
    <w:rPr>
      <w:i/>
      <w:iCs/>
      <w:color w:val="0F4761" w:themeColor="accent1" w:themeShade="BF"/>
    </w:rPr>
  </w:style>
  <w:style w:type="paragraph" w:styleId="IntenseQuote">
    <w:name w:val="Intense Quote"/>
    <w:basedOn w:val="Normal"/>
    <w:next w:val="Normal"/>
    <w:link w:val="IntenseQuoteChar"/>
    <w:uiPriority w:val="30"/>
    <w:qFormat/>
    <w:rsid w:val="009026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2633"/>
    <w:rPr>
      <w:i/>
      <w:iCs/>
      <w:color w:val="0F4761" w:themeColor="accent1" w:themeShade="BF"/>
    </w:rPr>
  </w:style>
  <w:style w:type="character" w:styleId="IntenseReference">
    <w:name w:val="Intense Reference"/>
    <w:basedOn w:val="DefaultParagraphFont"/>
    <w:uiPriority w:val="32"/>
    <w:qFormat/>
    <w:rsid w:val="00902633"/>
    <w:rPr>
      <w:b/>
      <w:bCs/>
      <w:smallCaps/>
      <w:color w:val="0F4761" w:themeColor="accent1" w:themeShade="BF"/>
      <w:spacing w:val="5"/>
    </w:rPr>
  </w:style>
  <w:style w:type="paragraph" w:customStyle="1" w:styleId="paragraph">
    <w:name w:val="paragraph"/>
    <w:basedOn w:val="Normal"/>
    <w:rsid w:val="0090263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902633"/>
  </w:style>
  <w:style w:type="character" w:customStyle="1" w:styleId="eop">
    <w:name w:val="eop"/>
    <w:basedOn w:val="DefaultParagraphFont"/>
    <w:rsid w:val="00902633"/>
  </w:style>
  <w:style w:type="character" w:styleId="Hyperlink">
    <w:name w:val="Hyperlink"/>
    <w:basedOn w:val="DefaultParagraphFont"/>
    <w:uiPriority w:val="99"/>
    <w:unhideWhenUsed/>
    <w:rsid w:val="00301864"/>
    <w:rPr>
      <w:color w:val="467886" w:themeColor="hyperlink"/>
      <w:u w:val="single"/>
    </w:rPr>
  </w:style>
  <w:style w:type="character" w:styleId="UnresolvedMention">
    <w:name w:val="Unresolved Mention"/>
    <w:basedOn w:val="DefaultParagraphFont"/>
    <w:uiPriority w:val="99"/>
    <w:semiHidden/>
    <w:unhideWhenUsed/>
    <w:rsid w:val="003018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9979427">
      <w:bodyDiv w:val="1"/>
      <w:marLeft w:val="0"/>
      <w:marRight w:val="0"/>
      <w:marTop w:val="0"/>
      <w:marBottom w:val="0"/>
      <w:divBdr>
        <w:top w:val="none" w:sz="0" w:space="0" w:color="auto"/>
        <w:left w:val="none" w:sz="0" w:space="0" w:color="auto"/>
        <w:bottom w:val="none" w:sz="0" w:space="0" w:color="auto"/>
        <w:right w:val="none" w:sz="0" w:space="0" w:color="auto"/>
      </w:divBdr>
      <w:divsChild>
        <w:div w:id="682900137">
          <w:marLeft w:val="0"/>
          <w:marRight w:val="0"/>
          <w:marTop w:val="0"/>
          <w:marBottom w:val="0"/>
          <w:divBdr>
            <w:top w:val="none" w:sz="0" w:space="0" w:color="auto"/>
            <w:left w:val="none" w:sz="0" w:space="0" w:color="auto"/>
            <w:bottom w:val="none" w:sz="0" w:space="0" w:color="auto"/>
            <w:right w:val="none" w:sz="0" w:space="0" w:color="auto"/>
          </w:divBdr>
          <w:divsChild>
            <w:div w:id="459347736">
              <w:marLeft w:val="0"/>
              <w:marRight w:val="0"/>
              <w:marTop w:val="0"/>
              <w:marBottom w:val="0"/>
              <w:divBdr>
                <w:top w:val="none" w:sz="0" w:space="0" w:color="auto"/>
                <w:left w:val="none" w:sz="0" w:space="0" w:color="auto"/>
                <w:bottom w:val="none" w:sz="0" w:space="0" w:color="auto"/>
                <w:right w:val="none" w:sz="0" w:space="0" w:color="auto"/>
              </w:divBdr>
            </w:div>
            <w:div w:id="138690444">
              <w:marLeft w:val="0"/>
              <w:marRight w:val="0"/>
              <w:marTop w:val="0"/>
              <w:marBottom w:val="0"/>
              <w:divBdr>
                <w:top w:val="none" w:sz="0" w:space="0" w:color="auto"/>
                <w:left w:val="none" w:sz="0" w:space="0" w:color="auto"/>
                <w:bottom w:val="none" w:sz="0" w:space="0" w:color="auto"/>
                <w:right w:val="none" w:sz="0" w:space="0" w:color="auto"/>
              </w:divBdr>
            </w:div>
            <w:div w:id="1941258933">
              <w:marLeft w:val="0"/>
              <w:marRight w:val="0"/>
              <w:marTop w:val="0"/>
              <w:marBottom w:val="0"/>
              <w:divBdr>
                <w:top w:val="none" w:sz="0" w:space="0" w:color="auto"/>
                <w:left w:val="none" w:sz="0" w:space="0" w:color="auto"/>
                <w:bottom w:val="none" w:sz="0" w:space="0" w:color="auto"/>
                <w:right w:val="none" w:sz="0" w:space="0" w:color="auto"/>
              </w:divBdr>
            </w:div>
            <w:div w:id="1187477700">
              <w:marLeft w:val="0"/>
              <w:marRight w:val="0"/>
              <w:marTop w:val="0"/>
              <w:marBottom w:val="0"/>
              <w:divBdr>
                <w:top w:val="none" w:sz="0" w:space="0" w:color="auto"/>
                <w:left w:val="none" w:sz="0" w:space="0" w:color="auto"/>
                <w:bottom w:val="none" w:sz="0" w:space="0" w:color="auto"/>
                <w:right w:val="none" w:sz="0" w:space="0" w:color="auto"/>
              </w:divBdr>
            </w:div>
            <w:div w:id="618145934">
              <w:marLeft w:val="0"/>
              <w:marRight w:val="0"/>
              <w:marTop w:val="0"/>
              <w:marBottom w:val="0"/>
              <w:divBdr>
                <w:top w:val="none" w:sz="0" w:space="0" w:color="auto"/>
                <w:left w:val="none" w:sz="0" w:space="0" w:color="auto"/>
                <w:bottom w:val="none" w:sz="0" w:space="0" w:color="auto"/>
                <w:right w:val="none" w:sz="0" w:space="0" w:color="auto"/>
              </w:divBdr>
            </w:div>
            <w:div w:id="1554196779">
              <w:marLeft w:val="0"/>
              <w:marRight w:val="0"/>
              <w:marTop w:val="0"/>
              <w:marBottom w:val="0"/>
              <w:divBdr>
                <w:top w:val="none" w:sz="0" w:space="0" w:color="auto"/>
                <w:left w:val="none" w:sz="0" w:space="0" w:color="auto"/>
                <w:bottom w:val="none" w:sz="0" w:space="0" w:color="auto"/>
                <w:right w:val="none" w:sz="0" w:space="0" w:color="auto"/>
              </w:divBdr>
            </w:div>
            <w:div w:id="1633487037">
              <w:marLeft w:val="0"/>
              <w:marRight w:val="0"/>
              <w:marTop w:val="0"/>
              <w:marBottom w:val="0"/>
              <w:divBdr>
                <w:top w:val="none" w:sz="0" w:space="0" w:color="auto"/>
                <w:left w:val="none" w:sz="0" w:space="0" w:color="auto"/>
                <w:bottom w:val="none" w:sz="0" w:space="0" w:color="auto"/>
                <w:right w:val="none" w:sz="0" w:space="0" w:color="auto"/>
              </w:divBdr>
            </w:div>
            <w:div w:id="1340347446">
              <w:marLeft w:val="0"/>
              <w:marRight w:val="0"/>
              <w:marTop w:val="0"/>
              <w:marBottom w:val="0"/>
              <w:divBdr>
                <w:top w:val="none" w:sz="0" w:space="0" w:color="auto"/>
                <w:left w:val="none" w:sz="0" w:space="0" w:color="auto"/>
                <w:bottom w:val="none" w:sz="0" w:space="0" w:color="auto"/>
                <w:right w:val="none" w:sz="0" w:space="0" w:color="auto"/>
              </w:divBdr>
            </w:div>
            <w:div w:id="1985163199">
              <w:marLeft w:val="0"/>
              <w:marRight w:val="0"/>
              <w:marTop w:val="0"/>
              <w:marBottom w:val="0"/>
              <w:divBdr>
                <w:top w:val="none" w:sz="0" w:space="0" w:color="auto"/>
                <w:left w:val="none" w:sz="0" w:space="0" w:color="auto"/>
                <w:bottom w:val="none" w:sz="0" w:space="0" w:color="auto"/>
                <w:right w:val="none" w:sz="0" w:space="0" w:color="auto"/>
              </w:divBdr>
            </w:div>
            <w:div w:id="1268074732">
              <w:marLeft w:val="0"/>
              <w:marRight w:val="0"/>
              <w:marTop w:val="0"/>
              <w:marBottom w:val="0"/>
              <w:divBdr>
                <w:top w:val="none" w:sz="0" w:space="0" w:color="auto"/>
                <w:left w:val="none" w:sz="0" w:space="0" w:color="auto"/>
                <w:bottom w:val="none" w:sz="0" w:space="0" w:color="auto"/>
                <w:right w:val="none" w:sz="0" w:space="0" w:color="auto"/>
              </w:divBdr>
            </w:div>
            <w:div w:id="876619646">
              <w:marLeft w:val="0"/>
              <w:marRight w:val="0"/>
              <w:marTop w:val="0"/>
              <w:marBottom w:val="0"/>
              <w:divBdr>
                <w:top w:val="none" w:sz="0" w:space="0" w:color="auto"/>
                <w:left w:val="none" w:sz="0" w:space="0" w:color="auto"/>
                <w:bottom w:val="none" w:sz="0" w:space="0" w:color="auto"/>
                <w:right w:val="none" w:sz="0" w:space="0" w:color="auto"/>
              </w:divBdr>
            </w:div>
            <w:div w:id="799881418">
              <w:marLeft w:val="0"/>
              <w:marRight w:val="0"/>
              <w:marTop w:val="0"/>
              <w:marBottom w:val="0"/>
              <w:divBdr>
                <w:top w:val="none" w:sz="0" w:space="0" w:color="auto"/>
                <w:left w:val="none" w:sz="0" w:space="0" w:color="auto"/>
                <w:bottom w:val="none" w:sz="0" w:space="0" w:color="auto"/>
                <w:right w:val="none" w:sz="0" w:space="0" w:color="auto"/>
              </w:divBdr>
            </w:div>
            <w:div w:id="242691274">
              <w:marLeft w:val="0"/>
              <w:marRight w:val="0"/>
              <w:marTop w:val="0"/>
              <w:marBottom w:val="0"/>
              <w:divBdr>
                <w:top w:val="none" w:sz="0" w:space="0" w:color="auto"/>
                <w:left w:val="none" w:sz="0" w:space="0" w:color="auto"/>
                <w:bottom w:val="none" w:sz="0" w:space="0" w:color="auto"/>
                <w:right w:val="none" w:sz="0" w:space="0" w:color="auto"/>
              </w:divBdr>
            </w:div>
            <w:div w:id="1907062793">
              <w:marLeft w:val="0"/>
              <w:marRight w:val="0"/>
              <w:marTop w:val="0"/>
              <w:marBottom w:val="0"/>
              <w:divBdr>
                <w:top w:val="none" w:sz="0" w:space="0" w:color="auto"/>
                <w:left w:val="none" w:sz="0" w:space="0" w:color="auto"/>
                <w:bottom w:val="none" w:sz="0" w:space="0" w:color="auto"/>
                <w:right w:val="none" w:sz="0" w:space="0" w:color="auto"/>
              </w:divBdr>
            </w:div>
            <w:div w:id="1761171066">
              <w:marLeft w:val="0"/>
              <w:marRight w:val="0"/>
              <w:marTop w:val="0"/>
              <w:marBottom w:val="0"/>
              <w:divBdr>
                <w:top w:val="none" w:sz="0" w:space="0" w:color="auto"/>
                <w:left w:val="none" w:sz="0" w:space="0" w:color="auto"/>
                <w:bottom w:val="none" w:sz="0" w:space="0" w:color="auto"/>
                <w:right w:val="none" w:sz="0" w:space="0" w:color="auto"/>
              </w:divBdr>
            </w:div>
            <w:div w:id="1027411047">
              <w:marLeft w:val="0"/>
              <w:marRight w:val="0"/>
              <w:marTop w:val="0"/>
              <w:marBottom w:val="0"/>
              <w:divBdr>
                <w:top w:val="none" w:sz="0" w:space="0" w:color="auto"/>
                <w:left w:val="none" w:sz="0" w:space="0" w:color="auto"/>
                <w:bottom w:val="none" w:sz="0" w:space="0" w:color="auto"/>
                <w:right w:val="none" w:sz="0" w:space="0" w:color="auto"/>
              </w:divBdr>
            </w:div>
            <w:div w:id="622071">
              <w:marLeft w:val="0"/>
              <w:marRight w:val="0"/>
              <w:marTop w:val="0"/>
              <w:marBottom w:val="0"/>
              <w:divBdr>
                <w:top w:val="none" w:sz="0" w:space="0" w:color="auto"/>
                <w:left w:val="none" w:sz="0" w:space="0" w:color="auto"/>
                <w:bottom w:val="none" w:sz="0" w:space="0" w:color="auto"/>
                <w:right w:val="none" w:sz="0" w:space="0" w:color="auto"/>
              </w:divBdr>
            </w:div>
            <w:div w:id="299041503">
              <w:marLeft w:val="0"/>
              <w:marRight w:val="0"/>
              <w:marTop w:val="0"/>
              <w:marBottom w:val="0"/>
              <w:divBdr>
                <w:top w:val="none" w:sz="0" w:space="0" w:color="auto"/>
                <w:left w:val="none" w:sz="0" w:space="0" w:color="auto"/>
                <w:bottom w:val="none" w:sz="0" w:space="0" w:color="auto"/>
                <w:right w:val="none" w:sz="0" w:space="0" w:color="auto"/>
              </w:divBdr>
            </w:div>
            <w:div w:id="953488525">
              <w:marLeft w:val="0"/>
              <w:marRight w:val="0"/>
              <w:marTop w:val="0"/>
              <w:marBottom w:val="0"/>
              <w:divBdr>
                <w:top w:val="none" w:sz="0" w:space="0" w:color="auto"/>
                <w:left w:val="none" w:sz="0" w:space="0" w:color="auto"/>
                <w:bottom w:val="none" w:sz="0" w:space="0" w:color="auto"/>
                <w:right w:val="none" w:sz="0" w:space="0" w:color="auto"/>
              </w:divBdr>
            </w:div>
            <w:div w:id="1988053055">
              <w:marLeft w:val="0"/>
              <w:marRight w:val="0"/>
              <w:marTop w:val="0"/>
              <w:marBottom w:val="0"/>
              <w:divBdr>
                <w:top w:val="none" w:sz="0" w:space="0" w:color="auto"/>
                <w:left w:val="none" w:sz="0" w:space="0" w:color="auto"/>
                <w:bottom w:val="none" w:sz="0" w:space="0" w:color="auto"/>
                <w:right w:val="none" w:sz="0" w:space="0" w:color="auto"/>
              </w:divBdr>
            </w:div>
          </w:divsChild>
        </w:div>
        <w:div w:id="1480876458">
          <w:marLeft w:val="0"/>
          <w:marRight w:val="0"/>
          <w:marTop w:val="0"/>
          <w:marBottom w:val="0"/>
          <w:divBdr>
            <w:top w:val="none" w:sz="0" w:space="0" w:color="auto"/>
            <w:left w:val="none" w:sz="0" w:space="0" w:color="auto"/>
            <w:bottom w:val="none" w:sz="0" w:space="0" w:color="auto"/>
            <w:right w:val="none" w:sz="0" w:space="0" w:color="auto"/>
          </w:divBdr>
          <w:divsChild>
            <w:div w:id="2132898575">
              <w:marLeft w:val="0"/>
              <w:marRight w:val="0"/>
              <w:marTop w:val="0"/>
              <w:marBottom w:val="0"/>
              <w:divBdr>
                <w:top w:val="none" w:sz="0" w:space="0" w:color="auto"/>
                <w:left w:val="none" w:sz="0" w:space="0" w:color="auto"/>
                <w:bottom w:val="none" w:sz="0" w:space="0" w:color="auto"/>
                <w:right w:val="none" w:sz="0" w:space="0" w:color="auto"/>
              </w:divBdr>
            </w:div>
            <w:div w:id="1049836732">
              <w:marLeft w:val="0"/>
              <w:marRight w:val="0"/>
              <w:marTop w:val="0"/>
              <w:marBottom w:val="0"/>
              <w:divBdr>
                <w:top w:val="none" w:sz="0" w:space="0" w:color="auto"/>
                <w:left w:val="none" w:sz="0" w:space="0" w:color="auto"/>
                <w:bottom w:val="none" w:sz="0" w:space="0" w:color="auto"/>
                <w:right w:val="none" w:sz="0" w:space="0" w:color="auto"/>
              </w:divBdr>
            </w:div>
            <w:div w:id="1239444886">
              <w:marLeft w:val="0"/>
              <w:marRight w:val="0"/>
              <w:marTop w:val="0"/>
              <w:marBottom w:val="0"/>
              <w:divBdr>
                <w:top w:val="none" w:sz="0" w:space="0" w:color="auto"/>
                <w:left w:val="none" w:sz="0" w:space="0" w:color="auto"/>
                <w:bottom w:val="none" w:sz="0" w:space="0" w:color="auto"/>
                <w:right w:val="none" w:sz="0" w:space="0" w:color="auto"/>
              </w:divBdr>
            </w:div>
            <w:div w:id="1904489682">
              <w:marLeft w:val="0"/>
              <w:marRight w:val="0"/>
              <w:marTop w:val="0"/>
              <w:marBottom w:val="0"/>
              <w:divBdr>
                <w:top w:val="none" w:sz="0" w:space="0" w:color="auto"/>
                <w:left w:val="none" w:sz="0" w:space="0" w:color="auto"/>
                <w:bottom w:val="none" w:sz="0" w:space="0" w:color="auto"/>
                <w:right w:val="none" w:sz="0" w:space="0" w:color="auto"/>
              </w:divBdr>
            </w:div>
            <w:div w:id="950625463">
              <w:marLeft w:val="0"/>
              <w:marRight w:val="0"/>
              <w:marTop w:val="0"/>
              <w:marBottom w:val="0"/>
              <w:divBdr>
                <w:top w:val="none" w:sz="0" w:space="0" w:color="auto"/>
                <w:left w:val="none" w:sz="0" w:space="0" w:color="auto"/>
                <w:bottom w:val="none" w:sz="0" w:space="0" w:color="auto"/>
                <w:right w:val="none" w:sz="0" w:space="0" w:color="auto"/>
              </w:divBdr>
            </w:div>
            <w:div w:id="1575578474">
              <w:marLeft w:val="0"/>
              <w:marRight w:val="0"/>
              <w:marTop w:val="0"/>
              <w:marBottom w:val="0"/>
              <w:divBdr>
                <w:top w:val="none" w:sz="0" w:space="0" w:color="auto"/>
                <w:left w:val="none" w:sz="0" w:space="0" w:color="auto"/>
                <w:bottom w:val="none" w:sz="0" w:space="0" w:color="auto"/>
                <w:right w:val="none" w:sz="0" w:space="0" w:color="auto"/>
              </w:divBdr>
            </w:div>
            <w:div w:id="1831208956">
              <w:marLeft w:val="0"/>
              <w:marRight w:val="0"/>
              <w:marTop w:val="0"/>
              <w:marBottom w:val="0"/>
              <w:divBdr>
                <w:top w:val="none" w:sz="0" w:space="0" w:color="auto"/>
                <w:left w:val="none" w:sz="0" w:space="0" w:color="auto"/>
                <w:bottom w:val="none" w:sz="0" w:space="0" w:color="auto"/>
                <w:right w:val="none" w:sz="0" w:space="0" w:color="auto"/>
              </w:divBdr>
            </w:div>
            <w:div w:id="1903977292">
              <w:marLeft w:val="0"/>
              <w:marRight w:val="0"/>
              <w:marTop w:val="0"/>
              <w:marBottom w:val="0"/>
              <w:divBdr>
                <w:top w:val="none" w:sz="0" w:space="0" w:color="auto"/>
                <w:left w:val="none" w:sz="0" w:space="0" w:color="auto"/>
                <w:bottom w:val="none" w:sz="0" w:space="0" w:color="auto"/>
                <w:right w:val="none" w:sz="0" w:space="0" w:color="auto"/>
              </w:divBdr>
            </w:div>
            <w:div w:id="915675373">
              <w:marLeft w:val="0"/>
              <w:marRight w:val="0"/>
              <w:marTop w:val="0"/>
              <w:marBottom w:val="0"/>
              <w:divBdr>
                <w:top w:val="none" w:sz="0" w:space="0" w:color="auto"/>
                <w:left w:val="none" w:sz="0" w:space="0" w:color="auto"/>
                <w:bottom w:val="none" w:sz="0" w:space="0" w:color="auto"/>
                <w:right w:val="none" w:sz="0" w:space="0" w:color="auto"/>
              </w:divBdr>
            </w:div>
            <w:div w:id="769547485">
              <w:marLeft w:val="0"/>
              <w:marRight w:val="0"/>
              <w:marTop w:val="0"/>
              <w:marBottom w:val="0"/>
              <w:divBdr>
                <w:top w:val="none" w:sz="0" w:space="0" w:color="auto"/>
                <w:left w:val="none" w:sz="0" w:space="0" w:color="auto"/>
                <w:bottom w:val="none" w:sz="0" w:space="0" w:color="auto"/>
                <w:right w:val="none" w:sz="0" w:space="0" w:color="auto"/>
              </w:divBdr>
            </w:div>
            <w:div w:id="96273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ps-cms-production-bucket.s3.eu-west-2.amazonaws.com/cms-media/local-area-toolkit/suicide-response-workshop-facilitator-guide.docx"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hs.suicidepreventionteam@phs.scot" TargetMode="External"/><Relationship Id="rId5" Type="http://schemas.openxmlformats.org/officeDocument/2006/relationships/styles" Target="styles.xml"/><Relationship Id="rId10" Type="http://schemas.openxmlformats.org/officeDocument/2006/relationships/hyperlink" Target="https://sps-cms-production-bucket.s3.eu-west-2.amazonaws.com/cms-media/local-area-toolkit/suicide-response-workshop-handouts.pptx" TargetMode="External"/><Relationship Id="rId4" Type="http://schemas.openxmlformats.org/officeDocument/2006/relationships/numbering" Target="numbering.xml"/><Relationship Id="rId9" Type="http://schemas.openxmlformats.org/officeDocument/2006/relationships/hyperlink" Target="https://sps-cms-production-bucket.s3.eu-west-2.amazonaws.com/cms-media/local-area-toolkit/suicide-response-workshop-alternative-scenario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2e84cc1-71e1-4fde-89ca-8cc507b174b2">
      <Terms xmlns="http://schemas.microsoft.com/office/infopath/2007/PartnerControls"/>
    </lcf76f155ced4ddcb4097134ff3c332f>
    <TaxCatchAll xmlns="b885de9a-2e21-425a-9ebc-0497ec9fcbd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FBF4BC33C95CF4A9042BD6B0E421FEC" ma:contentTypeVersion="13" ma:contentTypeDescription="Create a new document." ma:contentTypeScope="" ma:versionID="8eac9e0bb4f6c8347e9eb49e0b2383b2">
  <xsd:schema xmlns:xsd="http://www.w3.org/2001/XMLSchema" xmlns:xs="http://www.w3.org/2001/XMLSchema" xmlns:p="http://schemas.microsoft.com/office/2006/metadata/properties" xmlns:ns2="e2e84cc1-71e1-4fde-89ca-8cc507b174b2" xmlns:ns3="b885de9a-2e21-425a-9ebc-0497ec9fcbd6" targetNamespace="http://schemas.microsoft.com/office/2006/metadata/properties" ma:root="true" ma:fieldsID="bd46fbb0a5b325e8c77cf4e4359e9765" ns2:_="" ns3:_="">
    <xsd:import namespace="e2e84cc1-71e1-4fde-89ca-8cc507b174b2"/>
    <xsd:import namespace="b885de9a-2e21-425a-9ebc-0497ec9fcb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e84cc1-71e1-4fde-89ca-8cc507b174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85de9a-2e21-425a-9ebc-0497ec9fcbd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9cdd044-960e-4825-9be1-9644454fe5ad}" ma:internalName="TaxCatchAll" ma:showField="CatchAllData" ma:web="b885de9a-2e21-425a-9ebc-0497ec9fcb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6A2ADA-424E-4531-82D2-E68A88C31B1A}">
  <ds:schemaRefs>
    <ds:schemaRef ds:uri="http://schemas.microsoft.com/office/2006/metadata/properties"/>
    <ds:schemaRef ds:uri="http://schemas.microsoft.com/office/infopath/2007/PartnerControls"/>
    <ds:schemaRef ds:uri="e2e84cc1-71e1-4fde-89ca-8cc507b174b2"/>
    <ds:schemaRef ds:uri="b885de9a-2e21-425a-9ebc-0497ec9fcbd6"/>
  </ds:schemaRefs>
</ds:datastoreItem>
</file>

<file path=customXml/itemProps2.xml><?xml version="1.0" encoding="utf-8"?>
<ds:datastoreItem xmlns:ds="http://schemas.openxmlformats.org/officeDocument/2006/customXml" ds:itemID="{952FCDDA-23F8-4565-8E04-8D7D8C79D15C}">
  <ds:schemaRefs>
    <ds:schemaRef ds:uri="http://schemas.microsoft.com/sharepoint/v3/contenttype/forms"/>
  </ds:schemaRefs>
</ds:datastoreItem>
</file>

<file path=customXml/itemProps3.xml><?xml version="1.0" encoding="utf-8"?>
<ds:datastoreItem xmlns:ds="http://schemas.openxmlformats.org/officeDocument/2006/customXml" ds:itemID="{4BBB030F-2FCB-4061-8086-51792B3437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e84cc1-71e1-4fde-89ca-8cc507b174b2"/>
    <ds:schemaRef ds:uri="b885de9a-2e21-425a-9ebc-0497ec9fc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4199b9c-a89e-442f-9799-431511f14748}" enabled="1" method="Privileged" siteId="{10efe0bd-a030-4bca-809c-b5e6745e499a}" contentBits="0" removed="0"/>
</clbl:labelList>
</file>

<file path=docProps/app.xml><?xml version="1.0" encoding="utf-8"?>
<Properties xmlns="http://schemas.openxmlformats.org/officeDocument/2006/extended-properties" xmlns:vt="http://schemas.openxmlformats.org/officeDocument/2006/docPropsVTypes">
  <Template>Normal</Template>
  <TotalTime>21</TotalTime>
  <Pages>1</Pages>
  <Words>537</Words>
  <Characters>2989</Characters>
  <Application>Microsoft Office Word</Application>
  <DocSecurity>0</DocSecurity>
  <Lines>55</Lines>
  <Paragraphs>25</Paragraphs>
  <ScaleCrop>false</ScaleCrop>
  <HeadingPairs>
    <vt:vector size="2" baseType="variant">
      <vt:variant>
        <vt:lpstr>Title</vt:lpstr>
      </vt:variant>
      <vt:variant>
        <vt:i4>1</vt:i4>
      </vt:variant>
    </vt:vector>
  </HeadingPairs>
  <TitlesOfParts>
    <vt:vector size="1" baseType="lpstr">
      <vt:lpstr/>
    </vt:vector>
  </TitlesOfParts>
  <Company>NHSS National Services Scotland</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Susie Heywood</dc:creator>
  <cp:keywords/>
  <dc:description/>
  <cp:lastModifiedBy>Jenny Smith</cp:lastModifiedBy>
  <cp:revision>4</cp:revision>
  <dcterms:created xsi:type="dcterms:W3CDTF">2024-07-18T14:45:00Z</dcterms:created>
  <dcterms:modified xsi:type="dcterms:W3CDTF">2025-10-15T14:39:00Z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0x0101004FBF4BC33C95CF4A9042BD6B0E421FEC</vt:lpwstr>
  </property>
  <property fmtid="{D5CDD505-2E9C-101B-9397-08002B2CF9AE}" pid="3" name="Order">
    <vt:r8>95600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ediaServiceImageTags">
    <vt:lpwstr/>
  </property>
  <property fmtid="{D5CDD505-2E9C-101B-9397-08002B2CF9AE}" pid="13" name="docLang">
    <vt:lpwstr>en</vt:lpwstr>
  </property>
</Properties>
</file>